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A0" w:rsidRPr="0031231C" w:rsidRDefault="002C5EA0" w:rsidP="00EC532E">
      <w:pPr>
        <w:tabs>
          <w:tab w:val="left" w:pos="3486"/>
          <w:tab w:val="left" w:pos="5896"/>
        </w:tabs>
        <w:rPr>
          <w:rFonts w:ascii="Arial Unicode MS" w:eastAsia="Arial Unicode MS" w:hAnsi="Arial Unicode MS" w:cs="Arial Unicode MS"/>
          <w:sz w:val="22"/>
          <w:szCs w:val="22"/>
          <w:rtl/>
        </w:rPr>
      </w:pPr>
    </w:p>
    <w:p w:rsidR="002C5EA0" w:rsidRPr="0031231C" w:rsidRDefault="001E12F6" w:rsidP="009012F3">
      <w:pPr>
        <w:spacing w:after="240" w:line="360" w:lineRule="auto"/>
        <w:jc w:val="center"/>
        <w:rPr>
          <w:rFonts w:ascii="Arial Unicode MS" w:eastAsia="Arial Unicode MS" w:hAnsi="Arial Unicode MS" w:cs="Arial Unicode MS"/>
          <w:b/>
          <w:bCs/>
          <w:sz w:val="24"/>
          <w:szCs w:val="24"/>
          <w:u w:val="single"/>
          <w:rtl/>
        </w:rPr>
      </w:pPr>
      <w:r w:rsidRPr="001E12F6">
        <w:rPr>
          <w:rFonts w:ascii="Arial Unicode MS" w:eastAsia="Arial Unicode MS" w:hAnsi="Arial Unicode MS" w:cs="Arial Unicode MS"/>
          <w:b/>
          <w:bCs/>
          <w:sz w:val="24"/>
          <w:szCs w:val="28"/>
          <w:u w:val="single"/>
          <w:rtl/>
        </w:rPr>
        <w:t xml:space="preserve">נוהל </w:t>
      </w:r>
      <w:r w:rsidRPr="001E12F6">
        <w:rPr>
          <w:rFonts w:ascii="Arial Unicode MS" w:eastAsia="Arial Unicode MS" w:hAnsi="Arial Unicode MS" w:cs="Arial Unicode MS" w:hint="cs"/>
          <w:b/>
          <w:bCs/>
          <w:sz w:val="24"/>
          <w:szCs w:val="28"/>
          <w:u w:val="single"/>
          <w:rtl/>
        </w:rPr>
        <w:t>השתתפות</w:t>
      </w:r>
      <w:r w:rsidRPr="001E12F6">
        <w:rPr>
          <w:rFonts w:ascii="Arial Unicode MS" w:eastAsia="Arial Unicode MS" w:hAnsi="Arial Unicode MS" w:cs="Arial Unicode MS"/>
          <w:b/>
          <w:bCs/>
          <w:sz w:val="24"/>
          <w:szCs w:val="28"/>
          <w:u w:val="single"/>
          <w:rtl/>
        </w:rPr>
        <w:t xml:space="preserve"> </w:t>
      </w:r>
      <w:proofErr w:type="spellStart"/>
      <w:r w:rsidRPr="001E12F6">
        <w:rPr>
          <w:rFonts w:ascii="Arial Unicode MS" w:eastAsia="Arial Unicode MS" w:hAnsi="Arial Unicode MS" w:cs="Arial Unicode MS" w:hint="cs"/>
          <w:b/>
          <w:bCs/>
          <w:sz w:val="24"/>
          <w:szCs w:val="28"/>
          <w:u w:val="single"/>
          <w:rtl/>
        </w:rPr>
        <w:t>באסיפות</w:t>
      </w:r>
      <w:proofErr w:type="spellEnd"/>
      <w:r w:rsidRPr="001E12F6">
        <w:rPr>
          <w:rFonts w:ascii="Arial Unicode MS" w:eastAsia="Arial Unicode MS" w:hAnsi="Arial Unicode MS" w:cs="Arial Unicode MS"/>
          <w:b/>
          <w:bCs/>
          <w:sz w:val="24"/>
          <w:szCs w:val="28"/>
          <w:u w:val="single"/>
          <w:rtl/>
        </w:rPr>
        <w:t xml:space="preserve"> </w:t>
      </w:r>
      <w:r w:rsidRPr="001E12F6">
        <w:rPr>
          <w:rFonts w:ascii="Arial Unicode MS" w:eastAsia="Arial Unicode MS" w:hAnsi="Arial Unicode MS" w:cs="Arial Unicode MS" w:hint="cs"/>
          <w:b/>
          <w:bCs/>
          <w:sz w:val="24"/>
          <w:szCs w:val="28"/>
          <w:u w:val="single"/>
          <w:rtl/>
        </w:rPr>
        <w:t>כלליות</w:t>
      </w:r>
      <w:bookmarkStart w:id="0" w:name="reference"/>
      <w:bookmarkEnd w:id="0"/>
    </w:p>
    <w:p w:rsidR="002C5EA0" w:rsidRPr="0031231C" w:rsidRDefault="001E12F6" w:rsidP="00D32BE1">
      <w:pPr>
        <w:numPr>
          <w:ilvl w:val="0"/>
          <w:numId w:val="3"/>
        </w:numPr>
        <w:spacing w:after="120" w:line="360" w:lineRule="auto"/>
        <w:rPr>
          <w:rFonts w:ascii="Arial Unicode MS" w:eastAsia="Arial Unicode MS" w:hAnsi="Arial Unicode MS" w:cs="Arial Unicode MS"/>
          <w:b/>
          <w:bCs/>
          <w:sz w:val="24"/>
          <w:szCs w:val="24"/>
          <w:u w:val="single"/>
          <w:rtl/>
        </w:rPr>
      </w:pPr>
      <w:r w:rsidRPr="001E12F6">
        <w:rPr>
          <w:rFonts w:ascii="Arial Unicode MS" w:eastAsia="Arial Unicode MS" w:hAnsi="Arial Unicode MS" w:cs="Arial Unicode MS"/>
          <w:b/>
          <w:bCs/>
          <w:sz w:val="24"/>
          <w:szCs w:val="24"/>
          <w:u w:val="single"/>
          <w:rtl/>
        </w:rPr>
        <w:t>כללי</w:t>
      </w:r>
    </w:p>
    <w:p w:rsidR="002C5EA0" w:rsidRPr="0031231C" w:rsidRDefault="001E12F6" w:rsidP="006E7FBF">
      <w:pPr>
        <w:spacing w:after="120" w:line="360" w:lineRule="auto"/>
        <w:ind w:left="397"/>
        <w:rPr>
          <w:rFonts w:ascii="Arial Unicode MS" w:eastAsia="Arial Unicode MS" w:hAnsi="Arial Unicode MS" w:cs="Arial Unicode MS"/>
          <w:sz w:val="24"/>
          <w:szCs w:val="24"/>
          <w:rtl/>
        </w:rPr>
      </w:pPr>
      <w:r w:rsidRPr="001E12F6">
        <w:rPr>
          <w:rFonts w:ascii="Arial Unicode MS" w:eastAsia="Arial Unicode MS" w:hAnsi="Arial Unicode MS" w:cs="Arial Unicode MS"/>
          <w:sz w:val="24"/>
          <w:szCs w:val="24"/>
          <w:rtl/>
        </w:rPr>
        <w:t xml:space="preserve">מטרתו של נוהל זה להסדיר את אופן ההצבעה </w:t>
      </w:r>
      <w:r w:rsidRPr="001E12F6">
        <w:rPr>
          <w:rFonts w:ascii="Arial Unicode MS" w:eastAsia="Arial Unicode MS" w:hAnsi="Arial Unicode MS" w:cs="Arial Unicode MS" w:hint="cs"/>
          <w:sz w:val="24"/>
          <w:szCs w:val="24"/>
          <w:rtl/>
        </w:rPr>
        <w:t>של</w:t>
      </w:r>
      <w:r w:rsidRPr="001E12F6">
        <w:rPr>
          <w:rFonts w:ascii="Arial Unicode MS" w:eastAsia="Arial Unicode MS" w:hAnsi="Arial Unicode MS" w:cs="Arial Unicode MS"/>
          <w:sz w:val="24"/>
          <w:szCs w:val="24"/>
          <w:rtl/>
        </w:rPr>
        <w:t xml:space="preserve"> </w:t>
      </w:r>
      <w:r w:rsidR="000532DC">
        <w:rPr>
          <w:rFonts w:ascii="Arial Unicode MS" w:eastAsia="Arial Unicode MS" w:hAnsi="Arial Unicode MS" w:cs="Arial Unicode MS" w:hint="cs"/>
          <w:sz w:val="24"/>
          <w:szCs w:val="24"/>
          <w:rtl/>
        </w:rPr>
        <w:t>החברה לניהול קרן השתלמות ל</w:t>
      </w:r>
      <w:r w:rsidR="006E7FBF">
        <w:rPr>
          <w:rFonts w:ascii="Arial Unicode MS" w:eastAsia="Arial Unicode MS" w:hAnsi="Arial Unicode MS" w:cs="Arial Unicode MS" w:hint="cs"/>
          <w:sz w:val="24"/>
          <w:szCs w:val="24"/>
          <w:rtl/>
        </w:rPr>
        <w:t>רוקחים</w:t>
      </w:r>
      <w:r w:rsidRPr="001E12F6">
        <w:rPr>
          <w:rFonts w:ascii="Arial Unicode MS" w:eastAsia="Arial Unicode MS" w:hAnsi="Arial Unicode MS" w:cs="Arial Unicode MS"/>
          <w:sz w:val="24"/>
          <w:szCs w:val="24"/>
          <w:rtl/>
        </w:rPr>
        <w:t xml:space="preserve"> בע"מ</w:t>
      </w:r>
      <w:r w:rsidRPr="001E12F6">
        <w:rPr>
          <w:rFonts w:ascii="Arial Unicode MS" w:eastAsia="Arial Unicode MS" w:hAnsi="Arial Unicode MS" w:cs="Arial Unicode MS"/>
          <w:sz w:val="22"/>
          <w:szCs w:val="22"/>
          <w:rtl/>
        </w:rPr>
        <w:t xml:space="preserve"> </w:t>
      </w:r>
      <w:r w:rsidRPr="001E12F6">
        <w:rPr>
          <w:rFonts w:ascii="Arial Unicode MS" w:eastAsia="Arial Unicode MS" w:hAnsi="Arial Unicode MS" w:cs="Arial Unicode MS"/>
          <w:sz w:val="24"/>
          <w:szCs w:val="24"/>
          <w:rtl/>
        </w:rPr>
        <w:t>(להלן: "</w:t>
      </w:r>
      <w:r w:rsidRPr="001E12F6">
        <w:rPr>
          <w:rFonts w:ascii="Arial Unicode MS" w:eastAsia="Arial Unicode MS" w:hAnsi="Arial Unicode MS" w:cs="Arial Unicode MS" w:hint="cs"/>
          <w:b/>
          <w:bCs/>
          <w:sz w:val="24"/>
          <w:szCs w:val="24"/>
          <w:rtl/>
        </w:rPr>
        <w:t>ה</w:t>
      </w:r>
      <w:r w:rsidR="000532DC">
        <w:rPr>
          <w:rFonts w:ascii="Arial Unicode MS" w:eastAsia="Arial Unicode MS" w:hAnsi="Arial Unicode MS" w:cs="Arial Unicode MS" w:hint="cs"/>
          <w:b/>
          <w:bCs/>
          <w:sz w:val="24"/>
          <w:szCs w:val="24"/>
          <w:rtl/>
        </w:rPr>
        <w:t>קרן</w:t>
      </w:r>
      <w:r w:rsidRPr="001E12F6">
        <w:rPr>
          <w:rFonts w:ascii="Arial Unicode MS" w:eastAsia="Arial Unicode MS" w:hAnsi="Arial Unicode MS" w:cs="Arial Unicode MS"/>
          <w:sz w:val="24"/>
          <w:szCs w:val="24"/>
          <w:rtl/>
        </w:rPr>
        <w:t xml:space="preserve">") בהשתתפות </w:t>
      </w:r>
      <w:proofErr w:type="spellStart"/>
      <w:r w:rsidRPr="001E12F6">
        <w:rPr>
          <w:rFonts w:ascii="Arial Unicode MS" w:eastAsia="Arial Unicode MS" w:hAnsi="Arial Unicode MS" w:cs="Arial Unicode MS"/>
          <w:sz w:val="24"/>
          <w:szCs w:val="24"/>
          <w:rtl/>
        </w:rPr>
        <w:t>באסיפות</w:t>
      </w:r>
      <w:proofErr w:type="spellEnd"/>
      <w:r w:rsidRPr="001E12F6">
        <w:rPr>
          <w:rFonts w:ascii="Arial Unicode MS" w:eastAsia="Arial Unicode MS" w:hAnsi="Arial Unicode MS" w:cs="Arial Unicode MS"/>
          <w:sz w:val="24"/>
          <w:szCs w:val="24"/>
          <w:rtl/>
        </w:rPr>
        <w:t xml:space="preserve"> כלליות </w:t>
      </w:r>
      <w:r w:rsidRPr="001E12F6">
        <w:rPr>
          <w:rFonts w:ascii="Arial Unicode MS" w:eastAsia="Arial Unicode MS" w:hAnsi="Arial Unicode MS" w:cs="Arial Unicode MS" w:hint="cs"/>
          <w:sz w:val="24"/>
          <w:szCs w:val="24"/>
          <w:rtl/>
        </w:rPr>
        <w:t>של</w:t>
      </w:r>
      <w:r w:rsidRPr="001E12F6">
        <w:rPr>
          <w:rFonts w:ascii="Arial Unicode MS" w:eastAsia="Arial Unicode MS" w:hAnsi="Arial Unicode MS" w:cs="Arial Unicode MS"/>
          <w:sz w:val="24"/>
          <w:szCs w:val="24"/>
          <w:rtl/>
        </w:rPr>
        <w:t xml:space="preserve"> תאגידים שבהם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בעל</w:t>
      </w:r>
      <w:r w:rsidRPr="001E12F6">
        <w:rPr>
          <w:rFonts w:ascii="Arial Unicode MS" w:eastAsia="Arial Unicode MS" w:hAnsi="Arial Unicode MS" w:cs="Arial Unicode MS" w:hint="cs"/>
          <w:sz w:val="24"/>
          <w:szCs w:val="24"/>
          <w:rtl/>
        </w:rPr>
        <w:t>ת</w:t>
      </w:r>
      <w:r w:rsidR="000532DC">
        <w:rPr>
          <w:rFonts w:ascii="Arial Unicode MS" w:eastAsia="Arial Unicode MS" w:hAnsi="Arial Unicode MS" w:cs="Arial Unicode MS"/>
          <w:sz w:val="24"/>
          <w:szCs w:val="24"/>
          <w:rtl/>
        </w:rPr>
        <w:t xml:space="preserve"> זכות הצבעה</w:t>
      </w:r>
      <w:r w:rsidRPr="001E12F6">
        <w:rPr>
          <w:rFonts w:ascii="Arial Unicode MS" w:eastAsia="Arial Unicode MS" w:hAnsi="Arial Unicode MS" w:cs="Arial Unicode MS"/>
          <w:sz w:val="24"/>
          <w:szCs w:val="24"/>
          <w:rtl/>
        </w:rPr>
        <w:t>.</w:t>
      </w:r>
    </w:p>
    <w:p w:rsidR="002C5EA0" w:rsidRDefault="001E12F6" w:rsidP="00D32BE1">
      <w:pPr>
        <w:spacing w:after="120" w:line="360" w:lineRule="auto"/>
        <w:ind w:left="397"/>
        <w:rPr>
          <w:rFonts w:ascii="Arial Unicode MS" w:eastAsia="Arial Unicode MS" w:hAnsi="Arial Unicode MS" w:cs="Arial Unicode MS"/>
          <w:sz w:val="24"/>
          <w:szCs w:val="24"/>
          <w:rtl/>
        </w:rPr>
      </w:pPr>
      <w:r w:rsidRPr="001E12F6">
        <w:rPr>
          <w:rFonts w:ascii="Arial Unicode MS" w:eastAsia="Arial Unicode MS" w:hAnsi="Arial Unicode MS" w:cs="Arial Unicode MS"/>
          <w:sz w:val="24"/>
          <w:szCs w:val="24"/>
          <w:rtl/>
        </w:rPr>
        <w:t xml:space="preserve">יובהר כי ביצוע ההצבעות </w:t>
      </w:r>
      <w:proofErr w:type="spellStart"/>
      <w:r w:rsidRPr="001E12F6">
        <w:rPr>
          <w:rFonts w:ascii="Arial Unicode MS" w:eastAsia="Arial Unicode MS" w:hAnsi="Arial Unicode MS" w:cs="Arial Unicode MS"/>
          <w:sz w:val="24"/>
          <w:szCs w:val="24"/>
          <w:rtl/>
        </w:rPr>
        <w:t>באסיפות</w:t>
      </w:r>
      <w:proofErr w:type="spellEnd"/>
      <w:r w:rsidRPr="001E12F6">
        <w:rPr>
          <w:rFonts w:ascii="Arial Unicode MS" w:eastAsia="Arial Unicode MS" w:hAnsi="Arial Unicode MS" w:cs="Arial Unicode MS"/>
          <w:sz w:val="24"/>
          <w:szCs w:val="24"/>
          <w:rtl/>
        </w:rPr>
        <w:t xml:space="preserve"> מתבצע באמצעות חברת </w:t>
      </w:r>
      <w:proofErr w:type="spellStart"/>
      <w:r w:rsidRPr="001E12F6">
        <w:rPr>
          <w:rFonts w:ascii="Arial Unicode MS" w:eastAsia="Arial Unicode MS" w:hAnsi="Arial Unicode MS" w:cs="Arial Unicode MS"/>
          <w:sz w:val="24"/>
          <w:szCs w:val="24"/>
          <w:rtl/>
        </w:rPr>
        <w:t>אנטרופי</w:t>
      </w:r>
      <w:proofErr w:type="spellEnd"/>
      <w:r w:rsidRPr="001E12F6">
        <w:rPr>
          <w:rFonts w:ascii="Arial Unicode MS" w:eastAsia="Arial Unicode MS" w:hAnsi="Arial Unicode MS" w:cs="Arial Unicode MS"/>
          <w:sz w:val="24"/>
          <w:szCs w:val="24"/>
          <w:rtl/>
        </w:rPr>
        <w:t xml:space="preserve"> שירותי מחקר כלכלי בע"מ (להלן: "</w:t>
      </w:r>
      <w:proofErr w:type="spellStart"/>
      <w:r w:rsidRPr="001E12F6">
        <w:rPr>
          <w:rFonts w:ascii="Arial Unicode MS" w:eastAsia="Arial Unicode MS" w:hAnsi="Arial Unicode MS" w:cs="Arial Unicode MS"/>
          <w:b/>
          <w:bCs/>
          <w:sz w:val="24"/>
          <w:szCs w:val="24"/>
          <w:rtl/>
        </w:rPr>
        <w:t>אנטרופי</w:t>
      </w:r>
      <w:proofErr w:type="spellEnd"/>
      <w:r w:rsidRPr="001E12F6">
        <w:rPr>
          <w:rFonts w:ascii="Arial Unicode MS" w:eastAsia="Arial Unicode MS" w:hAnsi="Arial Unicode MS" w:cs="Arial Unicode MS"/>
          <w:sz w:val="24"/>
          <w:szCs w:val="24"/>
          <w:rtl/>
        </w:rPr>
        <w:t xml:space="preserve">"). </w:t>
      </w:r>
    </w:p>
    <w:p w:rsidR="00CE731E" w:rsidRPr="0031231C" w:rsidRDefault="00CE731E" w:rsidP="00D32BE1">
      <w:pPr>
        <w:spacing w:after="120" w:line="360" w:lineRule="auto"/>
        <w:ind w:left="397"/>
        <w:rPr>
          <w:rFonts w:ascii="Arial Unicode MS" w:eastAsia="Arial Unicode MS" w:hAnsi="Arial Unicode MS" w:cs="Arial Unicode MS"/>
          <w:sz w:val="24"/>
          <w:szCs w:val="24"/>
          <w:rtl/>
        </w:rPr>
      </w:pPr>
    </w:p>
    <w:p w:rsidR="002C5EA0" w:rsidRPr="0031231C" w:rsidRDefault="001E12F6" w:rsidP="00D32BE1">
      <w:pPr>
        <w:numPr>
          <w:ilvl w:val="0"/>
          <w:numId w:val="3"/>
        </w:numPr>
        <w:spacing w:after="120" w:line="360" w:lineRule="auto"/>
        <w:rPr>
          <w:rFonts w:ascii="Arial Unicode MS" w:eastAsia="Arial Unicode MS" w:hAnsi="Arial Unicode MS" w:cs="Arial Unicode MS"/>
          <w:b/>
          <w:bCs/>
          <w:sz w:val="24"/>
          <w:szCs w:val="24"/>
          <w:u w:val="single"/>
          <w:rtl/>
        </w:rPr>
      </w:pPr>
      <w:r w:rsidRPr="001E12F6">
        <w:rPr>
          <w:rFonts w:ascii="Arial Unicode MS" w:eastAsia="Arial Unicode MS" w:hAnsi="Arial Unicode MS" w:cs="Arial Unicode MS"/>
          <w:b/>
          <w:bCs/>
          <w:sz w:val="24"/>
          <w:szCs w:val="24"/>
          <w:u w:val="single"/>
          <w:rtl/>
        </w:rPr>
        <w:t>הוראות חוק רלבנטיות</w:t>
      </w:r>
    </w:p>
    <w:p w:rsidR="002C5EA0" w:rsidRPr="0031231C" w:rsidRDefault="001E12F6" w:rsidP="00D32BE1">
      <w:pPr>
        <w:numPr>
          <w:ilvl w:val="0"/>
          <w:numId w:val="4"/>
        </w:numPr>
        <w:spacing w:after="120" w:line="360" w:lineRule="auto"/>
        <w:rPr>
          <w:rFonts w:ascii="Arial Unicode MS" w:eastAsia="Arial Unicode MS" w:hAnsi="Arial Unicode MS" w:cs="Arial Unicode MS"/>
          <w:sz w:val="24"/>
          <w:szCs w:val="24"/>
          <w:rtl/>
        </w:rPr>
      </w:pPr>
      <w:r w:rsidRPr="001E12F6">
        <w:rPr>
          <w:rFonts w:ascii="Arial Unicode MS" w:eastAsia="Arial Unicode MS" w:hAnsi="Arial Unicode MS" w:cs="Arial Unicode MS"/>
          <w:sz w:val="24"/>
          <w:szCs w:val="24"/>
          <w:rtl/>
        </w:rPr>
        <w:lastRenderedPageBreak/>
        <w:t xml:space="preserve"> </w:t>
      </w:r>
      <w:r w:rsidR="008F1DF7">
        <w:rPr>
          <w:rFonts w:ascii="Arial Unicode MS" w:eastAsia="Arial Unicode MS" w:hAnsi="Arial Unicode MS" w:cs="Arial Unicode MS" w:hint="cs"/>
          <w:sz w:val="24"/>
          <w:szCs w:val="24"/>
          <w:rtl/>
        </w:rPr>
        <w:t>פרק 4 שבחלק 2 לשער 5 בחוזר המאוחד</w:t>
      </w:r>
      <w:r w:rsidR="008F1DF7"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sz w:val="24"/>
          <w:szCs w:val="24"/>
          <w:rtl/>
        </w:rPr>
        <w:t>(להלן: "</w:t>
      </w:r>
      <w:r w:rsidRPr="001E12F6">
        <w:rPr>
          <w:rFonts w:ascii="Arial Unicode MS" w:eastAsia="Arial Unicode MS" w:hAnsi="Arial Unicode MS" w:cs="Arial Unicode MS"/>
          <w:b/>
          <w:bCs/>
          <w:sz w:val="24"/>
          <w:szCs w:val="24"/>
          <w:rtl/>
        </w:rPr>
        <w:t>החוזר</w:t>
      </w:r>
      <w:r w:rsidRPr="001E12F6">
        <w:rPr>
          <w:rFonts w:ascii="Arial Unicode MS" w:eastAsia="Arial Unicode MS" w:hAnsi="Arial Unicode MS" w:cs="Arial Unicode MS"/>
          <w:sz w:val="24"/>
          <w:szCs w:val="24"/>
          <w:rtl/>
        </w:rPr>
        <w:t>").</w:t>
      </w:r>
    </w:p>
    <w:p w:rsidR="002C5EA0" w:rsidRPr="00201215" w:rsidRDefault="001E12F6" w:rsidP="00F05BDD">
      <w:pPr>
        <w:numPr>
          <w:ilvl w:val="0"/>
          <w:numId w:val="4"/>
        </w:numPr>
        <w:spacing w:after="120" w:line="360" w:lineRule="auto"/>
        <w:rPr>
          <w:rFonts w:ascii="Arial Unicode MS" w:eastAsia="Arial Unicode MS" w:hAnsi="Arial Unicode MS" w:cs="Arial Unicode MS"/>
          <w:sz w:val="24"/>
          <w:szCs w:val="24"/>
        </w:rPr>
      </w:pPr>
      <w:r w:rsidRPr="00201215">
        <w:rPr>
          <w:rFonts w:ascii="Arial Unicode MS" w:eastAsia="Arial Unicode MS" w:hAnsi="Arial Unicode MS" w:cs="Arial Unicode MS"/>
          <w:sz w:val="24"/>
          <w:szCs w:val="24"/>
          <w:rtl/>
        </w:rPr>
        <w:t xml:space="preserve">תקנות הפיקוח על שירותים פיננסיים (קופות גמל) (השתתפות חברה מנהלת באסיפה כללית) </w:t>
      </w:r>
      <w:r w:rsidR="00F05BDD" w:rsidRPr="00201215">
        <w:rPr>
          <w:rFonts w:ascii="Arial Unicode MS" w:eastAsia="Arial Unicode MS" w:hAnsi="Arial Unicode MS" w:cs="Arial Unicode MS"/>
          <w:sz w:val="22"/>
          <w:szCs w:val="22"/>
          <w:rtl/>
        </w:rPr>
        <w:t>(תיקון)</w:t>
      </w:r>
      <w:r w:rsidRPr="00201215">
        <w:rPr>
          <w:rFonts w:ascii="Arial Unicode MS" w:eastAsia="Arial Unicode MS" w:hAnsi="Arial Unicode MS" w:cs="Arial Unicode MS"/>
          <w:sz w:val="24"/>
          <w:szCs w:val="24"/>
          <w:rtl/>
        </w:rPr>
        <w:t xml:space="preserve">, </w:t>
      </w:r>
      <w:proofErr w:type="spellStart"/>
      <w:r w:rsidRPr="00201215">
        <w:rPr>
          <w:rFonts w:ascii="Arial Unicode MS" w:eastAsia="Arial Unicode MS" w:hAnsi="Arial Unicode MS" w:cs="Arial Unicode MS" w:hint="cs"/>
          <w:sz w:val="24"/>
          <w:szCs w:val="24"/>
          <w:rtl/>
        </w:rPr>
        <w:t>ה</w:t>
      </w:r>
      <w:r w:rsidRPr="00201215">
        <w:rPr>
          <w:rFonts w:ascii="Arial Unicode MS" w:eastAsia="Arial Unicode MS" w:hAnsi="Arial Unicode MS" w:cs="Arial Unicode MS"/>
          <w:sz w:val="24"/>
          <w:szCs w:val="24"/>
          <w:rtl/>
        </w:rPr>
        <w:t>תשס"ט</w:t>
      </w:r>
      <w:proofErr w:type="spellEnd"/>
      <w:r w:rsidRPr="00201215">
        <w:rPr>
          <w:rFonts w:ascii="Arial Unicode MS" w:eastAsia="Arial Unicode MS" w:hAnsi="Arial Unicode MS" w:cs="Arial Unicode MS"/>
          <w:sz w:val="24"/>
          <w:szCs w:val="24"/>
          <w:rtl/>
        </w:rPr>
        <w:t xml:space="preserve"> –  </w:t>
      </w:r>
      <w:r w:rsidR="00F05BDD" w:rsidRPr="00201215">
        <w:rPr>
          <w:rFonts w:ascii="Arial Unicode MS" w:eastAsia="Arial Unicode MS" w:hAnsi="Arial Unicode MS" w:cs="Arial Unicode MS"/>
          <w:sz w:val="22"/>
          <w:szCs w:val="22"/>
          <w:rtl/>
        </w:rPr>
        <w:t xml:space="preserve">2014 </w:t>
      </w:r>
      <w:r w:rsidRPr="00201215">
        <w:rPr>
          <w:rFonts w:ascii="Arial Unicode MS" w:eastAsia="Arial Unicode MS" w:hAnsi="Arial Unicode MS" w:cs="Arial Unicode MS"/>
          <w:sz w:val="24"/>
          <w:szCs w:val="24"/>
          <w:rtl/>
        </w:rPr>
        <w:t>(</w:t>
      </w:r>
      <w:proofErr w:type="spellStart"/>
      <w:r w:rsidRPr="00201215">
        <w:rPr>
          <w:rFonts w:ascii="Arial Unicode MS" w:eastAsia="Arial Unicode MS" w:hAnsi="Arial Unicode MS" w:cs="Arial Unicode MS"/>
          <w:sz w:val="24"/>
          <w:szCs w:val="24"/>
          <w:rtl/>
        </w:rPr>
        <w:t>להלן:"</w:t>
      </w:r>
      <w:r w:rsidRPr="00201215">
        <w:rPr>
          <w:rFonts w:ascii="Arial Unicode MS" w:eastAsia="Arial Unicode MS" w:hAnsi="Arial Unicode MS" w:cs="Arial Unicode MS"/>
          <w:b/>
          <w:bCs/>
          <w:sz w:val="24"/>
          <w:szCs w:val="24"/>
          <w:rtl/>
        </w:rPr>
        <w:t>התקנות</w:t>
      </w:r>
      <w:proofErr w:type="spellEnd"/>
      <w:r w:rsidRPr="00201215">
        <w:rPr>
          <w:rFonts w:ascii="Arial Unicode MS" w:eastAsia="Arial Unicode MS" w:hAnsi="Arial Unicode MS" w:cs="Arial Unicode MS"/>
          <w:sz w:val="24"/>
          <w:szCs w:val="24"/>
          <w:rtl/>
        </w:rPr>
        <w:t>").</w:t>
      </w:r>
    </w:p>
    <w:p w:rsidR="002C5EA0" w:rsidRDefault="001E12F6" w:rsidP="00D32BE1">
      <w:pPr>
        <w:numPr>
          <w:ilvl w:val="0"/>
          <w:numId w:val="4"/>
        </w:numPr>
        <w:spacing w:after="120" w:line="360" w:lineRule="auto"/>
        <w:rPr>
          <w:rFonts w:ascii="Arial Unicode MS" w:eastAsia="Arial Unicode MS" w:hAnsi="Arial Unicode MS" w:cs="Arial Unicode MS"/>
          <w:sz w:val="24"/>
          <w:szCs w:val="24"/>
        </w:rPr>
      </w:pPr>
      <w:r w:rsidRPr="00201215">
        <w:rPr>
          <w:rFonts w:ascii="Arial Unicode MS" w:eastAsia="Arial Unicode MS" w:hAnsi="Arial Unicode MS" w:cs="Arial Unicode MS"/>
          <w:sz w:val="24"/>
          <w:szCs w:val="24"/>
          <w:rtl/>
        </w:rPr>
        <w:t xml:space="preserve">חוק החברות, </w:t>
      </w:r>
      <w:proofErr w:type="spellStart"/>
      <w:r w:rsidRPr="00201215">
        <w:rPr>
          <w:rFonts w:ascii="Arial Unicode MS" w:eastAsia="Arial Unicode MS" w:hAnsi="Arial Unicode MS" w:cs="Arial Unicode MS"/>
          <w:sz w:val="24"/>
          <w:szCs w:val="24"/>
          <w:rtl/>
        </w:rPr>
        <w:t>התשנ"ט</w:t>
      </w:r>
      <w:proofErr w:type="spellEnd"/>
      <w:r w:rsidRPr="00201215">
        <w:rPr>
          <w:rFonts w:ascii="Arial Unicode MS" w:eastAsia="Arial Unicode MS" w:hAnsi="Arial Unicode MS" w:cs="Arial Unicode MS"/>
          <w:sz w:val="24"/>
          <w:szCs w:val="24"/>
          <w:rtl/>
        </w:rPr>
        <w:t>- 1999 (להלן: "</w:t>
      </w:r>
      <w:r w:rsidRPr="00201215">
        <w:rPr>
          <w:rFonts w:ascii="Arial Unicode MS" w:eastAsia="Arial Unicode MS" w:hAnsi="Arial Unicode MS" w:cs="Arial Unicode MS"/>
          <w:b/>
          <w:bCs/>
          <w:sz w:val="24"/>
          <w:szCs w:val="24"/>
          <w:rtl/>
        </w:rPr>
        <w:t>חוק החברות</w:t>
      </w:r>
      <w:r w:rsidRPr="00201215">
        <w:rPr>
          <w:rFonts w:ascii="Arial Unicode MS" w:eastAsia="Arial Unicode MS" w:hAnsi="Arial Unicode MS" w:cs="Arial Unicode MS"/>
          <w:sz w:val="24"/>
          <w:szCs w:val="24"/>
          <w:rtl/>
        </w:rPr>
        <w:t>").</w:t>
      </w:r>
    </w:p>
    <w:p w:rsidR="00CE731E" w:rsidRDefault="00CE731E" w:rsidP="00CE731E">
      <w:pPr>
        <w:spacing w:after="120" w:line="360" w:lineRule="auto"/>
        <w:ind w:left="360"/>
        <w:rPr>
          <w:rFonts w:ascii="Arial Unicode MS" w:eastAsia="Arial Unicode MS" w:hAnsi="Arial Unicode MS" w:cs="Arial Unicode MS"/>
          <w:b/>
          <w:bCs/>
          <w:sz w:val="24"/>
          <w:szCs w:val="24"/>
          <w:u w:val="single"/>
        </w:rPr>
      </w:pPr>
      <w:bookmarkStart w:id="1" w:name="Start"/>
      <w:bookmarkEnd w:id="1"/>
    </w:p>
    <w:p w:rsidR="002C5EA0" w:rsidRPr="0031231C" w:rsidRDefault="001E12F6" w:rsidP="00D32BE1">
      <w:pPr>
        <w:numPr>
          <w:ilvl w:val="0"/>
          <w:numId w:val="3"/>
        </w:numPr>
        <w:spacing w:after="120" w:line="360" w:lineRule="auto"/>
        <w:rPr>
          <w:rFonts w:ascii="Arial Unicode MS" w:eastAsia="Arial Unicode MS" w:hAnsi="Arial Unicode MS" w:cs="Arial Unicode MS"/>
          <w:b/>
          <w:bCs/>
          <w:sz w:val="24"/>
          <w:szCs w:val="24"/>
          <w:u w:val="single"/>
        </w:rPr>
      </w:pPr>
      <w:r w:rsidRPr="001E12F6">
        <w:rPr>
          <w:rFonts w:ascii="Arial Unicode MS" w:eastAsia="Arial Unicode MS" w:hAnsi="Arial Unicode MS" w:cs="Arial Unicode MS"/>
          <w:b/>
          <w:bCs/>
          <w:sz w:val="24"/>
          <w:szCs w:val="24"/>
          <w:u w:val="single"/>
          <w:rtl/>
        </w:rPr>
        <w:t>מדיניות ההצבעות</w:t>
      </w:r>
    </w:p>
    <w:p w:rsidR="002C5EA0" w:rsidRPr="0031231C" w:rsidRDefault="001E12F6"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 xml:space="preserve">קווי מדיניות ההצבעה של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יובאו בפני ועדת ההשקעות של </w:t>
      </w:r>
      <w:r w:rsidR="00EB546B">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אחת לשנה </w:t>
      </w:r>
      <w:r w:rsidR="00EB546B">
        <w:rPr>
          <w:rFonts w:ascii="Arial Unicode MS" w:eastAsia="Arial Unicode MS" w:hAnsi="Arial Unicode MS" w:cs="Arial Unicode MS" w:hint="cs"/>
          <w:sz w:val="24"/>
          <w:szCs w:val="24"/>
          <w:rtl/>
        </w:rPr>
        <w:t>במטרה</w:t>
      </w:r>
      <w:r w:rsidRPr="001E12F6">
        <w:rPr>
          <w:rFonts w:ascii="Arial Unicode MS" w:eastAsia="Arial Unicode MS" w:hAnsi="Arial Unicode MS" w:cs="Arial Unicode MS"/>
          <w:sz w:val="24"/>
          <w:szCs w:val="24"/>
          <w:rtl/>
        </w:rPr>
        <w:t xml:space="preserve"> שזו תבחן האם יש מקום לעדכן את מדיניות ההצבעה. </w:t>
      </w:r>
    </w:p>
    <w:p w:rsidR="002C5EA0" w:rsidRDefault="001E12F6"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lastRenderedPageBreak/>
        <w:t xml:space="preserve">מנכ"ל הגוף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רשא</w:t>
      </w:r>
      <w:bookmarkStart w:id="2" w:name="_GoBack"/>
      <w:bookmarkEnd w:id="2"/>
      <w:r w:rsidRPr="001E12F6">
        <w:rPr>
          <w:rFonts w:ascii="Arial Unicode MS" w:eastAsia="Arial Unicode MS" w:hAnsi="Arial Unicode MS" w:cs="Arial Unicode MS"/>
          <w:sz w:val="24"/>
          <w:szCs w:val="24"/>
          <w:rtl/>
        </w:rPr>
        <w:t xml:space="preserve">ים להמליץ בכל אחת מישיבות ועדת השקעות של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00CE731E">
        <w:rPr>
          <w:rFonts w:ascii="Arial Unicode MS" w:eastAsia="Arial Unicode MS" w:hAnsi="Arial Unicode MS" w:cs="Arial Unicode MS" w:hint="cs"/>
          <w:sz w:val="24"/>
          <w:szCs w:val="24"/>
          <w:rtl/>
        </w:rPr>
        <w:t xml:space="preserve"> </w:t>
      </w:r>
      <w:r w:rsidRPr="001E12F6">
        <w:rPr>
          <w:rFonts w:ascii="Arial Unicode MS" w:eastAsia="Arial Unicode MS" w:hAnsi="Arial Unicode MS" w:cs="Arial Unicode MS"/>
          <w:sz w:val="24"/>
          <w:szCs w:val="24"/>
          <w:rtl/>
        </w:rPr>
        <w:t>על עדכון קווי מדיניות הצבעה של 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עדכון קווי המדיניות כפוף לאישור ועדת השקעות של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w:t>
      </w:r>
    </w:p>
    <w:p w:rsidR="00CE731E" w:rsidRPr="0031231C" w:rsidRDefault="00CE731E" w:rsidP="00CE731E">
      <w:pPr>
        <w:spacing w:after="120" w:line="360" w:lineRule="auto"/>
        <w:ind w:left="902"/>
        <w:rPr>
          <w:rFonts w:ascii="Arial Unicode MS" w:eastAsia="Arial Unicode MS" w:hAnsi="Arial Unicode MS" w:cs="Arial Unicode MS"/>
          <w:sz w:val="24"/>
          <w:szCs w:val="24"/>
        </w:rPr>
      </w:pPr>
    </w:p>
    <w:p w:rsidR="002C5EA0" w:rsidRPr="0031231C" w:rsidRDefault="001E12F6" w:rsidP="000532DC">
      <w:pPr>
        <w:numPr>
          <w:ilvl w:val="0"/>
          <w:numId w:val="3"/>
        </w:numPr>
        <w:spacing w:after="120" w:line="360" w:lineRule="auto"/>
        <w:rPr>
          <w:rFonts w:ascii="Arial Unicode MS" w:eastAsia="Arial Unicode MS" w:hAnsi="Arial Unicode MS" w:cs="Arial Unicode MS"/>
          <w:b/>
          <w:bCs/>
          <w:sz w:val="24"/>
          <w:szCs w:val="24"/>
          <w:u w:val="single"/>
        </w:rPr>
      </w:pPr>
      <w:r w:rsidRPr="001E12F6">
        <w:rPr>
          <w:rFonts w:ascii="Arial Unicode MS" w:eastAsia="Arial Unicode MS" w:hAnsi="Arial Unicode MS" w:cs="Arial Unicode MS"/>
          <w:b/>
          <w:bCs/>
          <w:sz w:val="24"/>
          <w:szCs w:val="24"/>
          <w:u w:val="single"/>
          <w:rtl/>
        </w:rPr>
        <w:t xml:space="preserve">פרסום באתר האינטרנט של </w:t>
      </w:r>
      <w:r w:rsidR="00EB546B">
        <w:rPr>
          <w:rFonts w:ascii="Arial Unicode MS" w:eastAsia="Arial Unicode MS" w:hAnsi="Arial Unicode MS" w:cs="Arial Unicode MS" w:hint="cs"/>
          <w:b/>
          <w:bCs/>
          <w:sz w:val="24"/>
          <w:szCs w:val="24"/>
          <w:u w:val="single"/>
          <w:rtl/>
        </w:rPr>
        <w:t>ה</w:t>
      </w:r>
      <w:r w:rsidR="000532DC">
        <w:rPr>
          <w:rFonts w:ascii="Arial Unicode MS" w:eastAsia="Arial Unicode MS" w:hAnsi="Arial Unicode MS" w:cs="Arial Unicode MS" w:hint="cs"/>
          <w:b/>
          <w:bCs/>
          <w:sz w:val="24"/>
          <w:szCs w:val="24"/>
          <w:u w:val="single"/>
          <w:rtl/>
        </w:rPr>
        <w:t>קרן</w:t>
      </w:r>
    </w:p>
    <w:p w:rsidR="002C5EA0" w:rsidRPr="0031231C" w:rsidRDefault="001E12F6"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 xml:space="preserve">באחריות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לפרסם באתר האינטרנט </w:t>
      </w:r>
      <w:r w:rsidRPr="001E12F6">
        <w:rPr>
          <w:rFonts w:ascii="Arial Unicode MS" w:eastAsia="Arial Unicode MS" w:hAnsi="Arial Unicode MS" w:cs="Arial Unicode MS" w:hint="cs"/>
          <w:sz w:val="24"/>
          <w:szCs w:val="24"/>
          <w:rtl/>
        </w:rPr>
        <w:t>שלה</w:t>
      </w:r>
      <w:r w:rsidRPr="001E12F6">
        <w:rPr>
          <w:rFonts w:ascii="Arial Unicode MS" w:eastAsia="Arial Unicode MS" w:hAnsi="Arial Unicode MS" w:cs="Arial Unicode MS"/>
          <w:sz w:val="24"/>
          <w:szCs w:val="24"/>
          <w:rtl/>
        </w:rPr>
        <w:t xml:space="preserve"> את מדיניות ההצבעה כפי שאושרה בוועדת ההשקעות של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(להלן: "</w:t>
      </w:r>
      <w:r w:rsidRPr="001E12F6">
        <w:rPr>
          <w:rFonts w:ascii="Arial Unicode MS" w:eastAsia="Arial Unicode MS" w:hAnsi="Arial Unicode MS" w:cs="Arial Unicode MS"/>
          <w:b/>
          <w:bCs/>
          <w:sz w:val="24"/>
          <w:szCs w:val="24"/>
          <w:rtl/>
        </w:rPr>
        <w:t>מדיניות ההצבעה</w:t>
      </w:r>
      <w:r w:rsidRPr="001E12F6">
        <w:rPr>
          <w:rFonts w:ascii="Arial Unicode MS" w:eastAsia="Arial Unicode MS" w:hAnsi="Arial Unicode MS" w:cs="Arial Unicode MS"/>
          <w:sz w:val="24"/>
          <w:szCs w:val="24"/>
          <w:rtl/>
        </w:rPr>
        <w:t xml:space="preserve">"). </w:t>
      </w:r>
    </w:p>
    <w:p w:rsidR="002C5EA0" w:rsidRPr="0031231C" w:rsidRDefault="001E12F6"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bookmarkStart w:id="3" w:name="_Ref349561294"/>
      <w:r w:rsidRPr="001E12F6">
        <w:rPr>
          <w:rFonts w:ascii="Arial Unicode MS" w:eastAsia="Arial Unicode MS" w:hAnsi="Arial Unicode MS" w:cs="Arial Unicode MS"/>
          <w:sz w:val="24"/>
          <w:szCs w:val="24"/>
          <w:rtl/>
        </w:rPr>
        <w:t xml:space="preserve">באחריות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לפרסם באתר האינטרנט </w:t>
      </w:r>
      <w:r w:rsidRPr="001E12F6">
        <w:rPr>
          <w:rFonts w:ascii="Arial Unicode MS" w:eastAsia="Arial Unicode MS" w:hAnsi="Arial Unicode MS" w:cs="Arial Unicode MS" w:hint="cs"/>
          <w:sz w:val="24"/>
          <w:szCs w:val="24"/>
          <w:rtl/>
        </w:rPr>
        <w:t>שלה</w:t>
      </w:r>
      <w:r w:rsidRPr="001E12F6">
        <w:rPr>
          <w:rFonts w:ascii="Arial Unicode MS" w:eastAsia="Arial Unicode MS" w:hAnsi="Arial Unicode MS" w:cs="Arial Unicode MS"/>
          <w:sz w:val="24"/>
          <w:szCs w:val="24"/>
          <w:rtl/>
        </w:rPr>
        <w:t xml:space="preserve"> את אמות המידה ביחס לאיכות הממשל התאגידי, המנחות את ועדת ההשקעות של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בבואה להחליט על השקעות בניירות ערך (להלן: "</w:t>
      </w:r>
      <w:r w:rsidRPr="001E12F6">
        <w:rPr>
          <w:rFonts w:ascii="Arial Unicode MS" w:eastAsia="Arial Unicode MS" w:hAnsi="Arial Unicode MS" w:cs="Arial Unicode MS"/>
          <w:b/>
          <w:bCs/>
          <w:sz w:val="24"/>
          <w:szCs w:val="24"/>
          <w:rtl/>
        </w:rPr>
        <w:t>אמות המידה ביחס לאיכות הממשל התאגידי</w:t>
      </w:r>
      <w:r w:rsidRPr="001E12F6">
        <w:rPr>
          <w:rFonts w:ascii="Arial Unicode MS" w:eastAsia="Arial Unicode MS" w:hAnsi="Arial Unicode MS" w:cs="Arial Unicode MS"/>
          <w:sz w:val="24"/>
          <w:szCs w:val="24"/>
          <w:rtl/>
        </w:rPr>
        <w:t>").</w:t>
      </w:r>
    </w:p>
    <w:p w:rsidR="002C5EA0" w:rsidRPr="0031231C" w:rsidRDefault="001E12F6"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lastRenderedPageBreak/>
        <w:t xml:space="preserve">באחריות </w:t>
      </w:r>
      <w:r w:rsidRPr="001E12F6">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לפרסם את אופן ההצבעה של 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בפועל בתאגידים </w:t>
      </w:r>
      <w:r w:rsidRPr="001E12F6">
        <w:rPr>
          <w:rFonts w:ascii="Arial Unicode MS" w:eastAsia="Arial Unicode MS" w:hAnsi="Arial Unicode MS" w:cs="Arial Unicode MS" w:hint="cs"/>
          <w:sz w:val="24"/>
          <w:szCs w:val="24"/>
          <w:rtl/>
        </w:rPr>
        <w:t>שה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הנ</w:t>
      </w:r>
      <w:r w:rsidRPr="001E12F6">
        <w:rPr>
          <w:rFonts w:ascii="Arial Unicode MS" w:eastAsia="Arial Unicode MS" w:hAnsi="Arial Unicode MS" w:cs="Arial Unicode MS" w:hint="cs"/>
          <w:sz w:val="24"/>
          <w:szCs w:val="24"/>
          <w:rtl/>
        </w:rPr>
        <w:t>ה</w:t>
      </w:r>
      <w:r w:rsidRPr="001E12F6">
        <w:rPr>
          <w:rFonts w:ascii="Arial Unicode MS" w:eastAsia="Arial Unicode MS" w:hAnsi="Arial Unicode MS" w:cs="Arial Unicode MS"/>
          <w:sz w:val="24"/>
          <w:szCs w:val="24"/>
          <w:rtl/>
        </w:rPr>
        <w:t xml:space="preserve"> בעל</w:t>
      </w:r>
      <w:r w:rsidRPr="001E12F6">
        <w:rPr>
          <w:rFonts w:ascii="Arial Unicode MS" w:eastAsia="Arial Unicode MS" w:hAnsi="Arial Unicode MS" w:cs="Arial Unicode MS" w:hint="cs"/>
          <w:sz w:val="24"/>
          <w:szCs w:val="24"/>
          <w:rtl/>
        </w:rPr>
        <w:t>ת</w:t>
      </w:r>
      <w:r w:rsidRPr="001E12F6">
        <w:rPr>
          <w:rFonts w:ascii="Arial Unicode MS" w:eastAsia="Arial Unicode MS" w:hAnsi="Arial Unicode MS" w:cs="Arial Unicode MS"/>
          <w:sz w:val="24"/>
          <w:szCs w:val="24"/>
          <w:rtl/>
        </w:rPr>
        <w:t xml:space="preserve"> זכות הצבעה בהם, ולרבות:</w:t>
      </w:r>
      <w:bookmarkEnd w:id="3"/>
    </w:p>
    <w:p w:rsidR="002C5EA0" w:rsidRPr="0031231C" w:rsidRDefault="001E12F6" w:rsidP="00F05BDD">
      <w:pPr>
        <w:numPr>
          <w:ilvl w:val="2"/>
          <w:numId w:val="3"/>
        </w:numPr>
        <w:spacing w:after="120" w:line="360" w:lineRule="auto"/>
        <w:ind w:left="1443" w:hanging="630"/>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 xml:space="preserve">האם ההצבעה הייתה בהתאם למדיניות ההצבעה של ועדת ההשקעות של הגוף המוסדי או בסטייה ממנה וכן הסברים לגבי אופן ההצבעה במידה וההצבעה הייתה תוך סטייה ממדיניות ההצבעה (כמוגדר בס' </w:t>
      </w:r>
      <w:r w:rsidR="00EB546B">
        <w:fldChar w:fldCharType="begin"/>
      </w:r>
      <w:r w:rsidR="00EB546B">
        <w:instrText xml:space="preserve"> REF _Ref349564882 \r \h  \* MERGEFORMAT </w:instrText>
      </w:r>
      <w:r w:rsidR="00EB546B">
        <w:fldChar w:fldCharType="separate"/>
      </w:r>
      <w:r w:rsidR="00976798" w:rsidRPr="00976798">
        <w:rPr>
          <w:rFonts w:ascii="Arial Unicode MS" w:eastAsia="Arial Unicode MS" w:hAnsi="Arial Unicode MS" w:cs="David"/>
          <w:sz w:val="24"/>
          <w:szCs w:val="24"/>
          <w:cs/>
        </w:rPr>
        <w:t>‎</w:t>
      </w:r>
      <w:r w:rsidR="00976798" w:rsidRPr="00976798">
        <w:rPr>
          <w:rFonts w:ascii="Arial Unicode MS" w:eastAsia="Arial Unicode MS" w:hAnsi="Arial Unicode MS" w:cs="David"/>
          <w:sz w:val="24"/>
          <w:szCs w:val="24"/>
        </w:rPr>
        <w:t>7</w:t>
      </w:r>
      <w:r w:rsidR="00EB546B">
        <w:fldChar w:fldCharType="end"/>
      </w:r>
      <w:r w:rsidRPr="001E12F6">
        <w:rPr>
          <w:rFonts w:ascii="Arial Unicode MS" w:eastAsia="Arial Unicode MS" w:hAnsi="Arial Unicode MS" w:cs="Arial Unicode MS"/>
          <w:sz w:val="24"/>
          <w:szCs w:val="24"/>
          <w:rtl/>
        </w:rPr>
        <w:t xml:space="preserve">). </w:t>
      </w:r>
    </w:p>
    <w:p w:rsidR="002C5EA0" w:rsidRPr="0031231C" w:rsidRDefault="001E12F6" w:rsidP="00D32BE1">
      <w:pPr>
        <w:numPr>
          <w:ilvl w:val="2"/>
          <w:numId w:val="3"/>
        </w:numPr>
        <w:spacing w:after="120" w:line="360" w:lineRule="auto"/>
        <w:ind w:left="1443" w:hanging="630"/>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האם ההצבעה הייתה בנסיבות של ניגוד עניינים העלול להשפיע על אופן ההצבעה.</w:t>
      </w:r>
    </w:p>
    <w:p w:rsidR="002C5EA0" w:rsidRPr="0031231C" w:rsidRDefault="001E12F6" w:rsidP="00D32BE1">
      <w:pPr>
        <w:numPr>
          <w:ilvl w:val="2"/>
          <w:numId w:val="3"/>
        </w:numPr>
        <w:spacing w:after="120" w:line="360" w:lineRule="auto"/>
        <w:ind w:left="1443" w:hanging="630"/>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מועד קיום האסיפה.</w:t>
      </w:r>
    </w:p>
    <w:p w:rsidR="002C5EA0" w:rsidRPr="0031231C" w:rsidRDefault="001E12F6" w:rsidP="00D32BE1">
      <w:pPr>
        <w:numPr>
          <w:ilvl w:val="2"/>
          <w:numId w:val="3"/>
        </w:numPr>
        <w:spacing w:after="120" w:line="360" w:lineRule="auto"/>
        <w:ind w:left="1443" w:hanging="630"/>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פירוט הצעת ההחלטה.</w:t>
      </w:r>
    </w:p>
    <w:p w:rsidR="002C5EA0" w:rsidRPr="0031231C" w:rsidRDefault="001E12F6" w:rsidP="000532DC">
      <w:pPr>
        <w:numPr>
          <w:ilvl w:val="2"/>
          <w:numId w:val="3"/>
        </w:numPr>
        <w:spacing w:after="120" w:line="360" w:lineRule="auto"/>
        <w:ind w:left="1443" w:hanging="630"/>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יחס הערך הנקוב של ניירות הערך המוחזקים על ידי 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מתוך כלל בעלי זכות ההצבעה. </w:t>
      </w:r>
    </w:p>
    <w:p w:rsidR="002C5EA0" w:rsidRPr="0031231C" w:rsidRDefault="001E12F6" w:rsidP="00D32BE1">
      <w:pPr>
        <w:numPr>
          <w:ilvl w:val="2"/>
          <w:numId w:val="3"/>
        </w:numPr>
        <w:spacing w:after="120" w:line="360" w:lineRule="auto"/>
        <w:ind w:left="1443" w:hanging="630"/>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lastRenderedPageBreak/>
        <w:t>ההחלטה שהתקבלה.</w:t>
      </w:r>
    </w:p>
    <w:p w:rsidR="002C5EA0" w:rsidRPr="0031231C" w:rsidRDefault="001E12F6" w:rsidP="00D32BE1">
      <w:pPr>
        <w:numPr>
          <w:ilvl w:val="2"/>
          <w:numId w:val="3"/>
        </w:numPr>
        <w:spacing w:after="120" w:line="360" w:lineRule="auto"/>
        <w:ind w:left="1443" w:hanging="630"/>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 xml:space="preserve">הרוב בו התקבלה ההחלטה.  </w:t>
      </w:r>
    </w:p>
    <w:p w:rsidR="002C5EA0" w:rsidRPr="0031231C" w:rsidRDefault="001E12F6" w:rsidP="0054233F">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tl/>
        </w:rPr>
      </w:pPr>
      <w:r w:rsidRPr="001E12F6">
        <w:rPr>
          <w:rFonts w:ascii="Arial Unicode MS" w:eastAsia="Arial Unicode MS" w:hAnsi="Arial Unicode MS" w:cs="Arial Unicode MS"/>
          <w:sz w:val="24"/>
          <w:szCs w:val="24"/>
          <w:rtl/>
        </w:rPr>
        <w:t xml:space="preserve">הפרסום של אופן ההצבעה (כאמור בסעיף </w:t>
      </w:r>
      <w:r w:rsidR="00EB546B">
        <w:fldChar w:fldCharType="begin"/>
      </w:r>
      <w:r w:rsidR="00EB546B">
        <w:instrText xml:space="preserve"> REF _Ref349561294 \r \h  \* MERGEFORMAT </w:instrText>
      </w:r>
      <w:r w:rsidR="00EB546B">
        <w:fldChar w:fldCharType="separate"/>
      </w:r>
      <w:r w:rsidR="00976798" w:rsidRPr="00976798">
        <w:rPr>
          <w:rFonts w:ascii="Arial Unicode MS" w:eastAsia="Arial Unicode MS" w:hAnsi="Arial Unicode MS" w:cs="David"/>
          <w:sz w:val="24"/>
          <w:szCs w:val="24"/>
          <w:cs/>
        </w:rPr>
        <w:t>‎</w:t>
      </w:r>
      <w:r w:rsidR="00976798" w:rsidRPr="00976798">
        <w:rPr>
          <w:rFonts w:ascii="Arial Unicode MS" w:eastAsia="Arial Unicode MS" w:hAnsi="Arial Unicode MS" w:cs="Arial Unicode MS"/>
          <w:sz w:val="24"/>
          <w:szCs w:val="24"/>
        </w:rPr>
        <w:t>4.2</w:t>
      </w:r>
      <w:r w:rsidR="00EB546B">
        <w:fldChar w:fldCharType="end"/>
      </w:r>
      <w:r w:rsidRPr="001E12F6">
        <w:rPr>
          <w:rFonts w:ascii="Arial Unicode MS" w:eastAsia="Arial Unicode MS" w:hAnsi="Arial Unicode MS" w:cs="Arial Unicode MS"/>
          <w:sz w:val="24"/>
          <w:szCs w:val="24"/>
          <w:rtl/>
        </w:rPr>
        <w:t>) ייעשה תוך 7 ימי עסקים ממועד ההצבעה או ממועד כינוס האסיפה לפי המאוחר.</w:t>
      </w:r>
    </w:p>
    <w:p w:rsidR="002C5EA0" w:rsidRDefault="001E12F6" w:rsidP="0054233F">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במקרה בו עודכנה מדיניות ההצבעה ו/או עודכנו אמות המידה ביחס לאיכות הממשל התאגידי, יפורסם  העדכון האמור תוך 14 ימי עסקים ממועד העדכון.</w:t>
      </w:r>
    </w:p>
    <w:p w:rsidR="00CE731E" w:rsidRDefault="00CE731E" w:rsidP="00CE731E">
      <w:pPr>
        <w:spacing w:after="120" w:line="360" w:lineRule="auto"/>
        <w:ind w:left="902"/>
        <w:rPr>
          <w:rFonts w:ascii="Arial Unicode MS" w:eastAsia="Arial Unicode MS" w:hAnsi="Arial Unicode MS" w:cs="Arial Unicode MS"/>
          <w:sz w:val="24"/>
          <w:szCs w:val="24"/>
        </w:rPr>
      </w:pPr>
    </w:p>
    <w:p w:rsidR="002C5EA0" w:rsidRPr="0031231C" w:rsidRDefault="001E12F6" w:rsidP="00D32BE1">
      <w:pPr>
        <w:numPr>
          <w:ilvl w:val="0"/>
          <w:numId w:val="3"/>
        </w:numPr>
        <w:spacing w:after="120" w:line="360" w:lineRule="auto"/>
        <w:rPr>
          <w:rFonts w:ascii="Arial Unicode MS" w:eastAsia="Arial Unicode MS" w:hAnsi="Arial Unicode MS" w:cs="Arial Unicode MS"/>
          <w:b/>
          <w:bCs/>
          <w:sz w:val="24"/>
          <w:szCs w:val="24"/>
        </w:rPr>
      </w:pPr>
      <w:r w:rsidRPr="001E12F6">
        <w:rPr>
          <w:rFonts w:ascii="Arial Unicode MS" w:eastAsia="Arial Unicode MS" w:hAnsi="Arial Unicode MS" w:cs="Arial Unicode MS"/>
          <w:b/>
          <w:bCs/>
          <w:sz w:val="24"/>
          <w:szCs w:val="24"/>
          <w:u w:val="single"/>
          <w:rtl/>
        </w:rPr>
        <w:t>השתתפות בהצבעות</w:t>
      </w:r>
    </w:p>
    <w:p w:rsidR="002C5EA0" w:rsidRPr="0031231C" w:rsidRDefault="0031231C" w:rsidP="000532DC">
      <w:pPr>
        <w:spacing w:after="120" w:line="360" w:lineRule="auto"/>
        <w:ind w:left="360"/>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lastRenderedPageBreak/>
        <w:t>ה</w:t>
      </w:r>
      <w:r w:rsidR="000532DC">
        <w:rPr>
          <w:rFonts w:ascii="Arial Unicode MS" w:eastAsia="Arial Unicode MS" w:hAnsi="Arial Unicode MS" w:cs="Arial Unicode MS" w:hint="cs"/>
          <w:sz w:val="24"/>
          <w:szCs w:val="24"/>
          <w:rtl/>
        </w:rPr>
        <w:t>קרן</w:t>
      </w:r>
      <w:r w:rsidR="001E12F6" w:rsidRPr="001E12F6">
        <w:rPr>
          <w:rFonts w:ascii="Arial Unicode MS" w:eastAsia="Arial Unicode MS" w:hAnsi="Arial Unicode MS" w:cs="Arial Unicode MS"/>
          <w:sz w:val="24"/>
          <w:szCs w:val="24"/>
          <w:rtl/>
        </w:rPr>
        <w:t xml:space="preserve"> </w:t>
      </w:r>
      <w:r>
        <w:rPr>
          <w:rFonts w:ascii="Arial Unicode MS" w:eastAsia="Arial Unicode MS" w:hAnsi="Arial Unicode MS" w:cs="Arial Unicode MS" w:hint="cs"/>
          <w:sz w:val="24"/>
          <w:szCs w:val="24"/>
          <w:rtl/>
        </w:rPr>
        <w:t>ת</w:t>
      </w:r>
      <w:r w:rsidR="001E12F6" w:rsidRPr="001E12F6">
        <w:rPr>
          <w:rFonts w:ascii="Arial Unicode MS" w:eastAsia="Arial Unicode MS" w:hAnsi="Arial Unicode MS" w:cs="Arial Unicode MS"/>
          <w:sz w:val="24"/>
          <w:szCs w:val="24"/>
          <w:rtl/>
        </w:rPr>
        <w:t>שתתף ו</w:t>
      </w:r>
      <w:r>
        <w:rPr>
          <w:rFonts w:ascii="Arial Unicode MS" w:eastAsia="Arial Unicode MS" w:hAnsi="Arial Unicode MS" w:cs="Arial Unicode MS" w:hint="cs"/>
          <w:sz w:val="24"/>
          <w:szCs w:val="24"/>
          <w:rtl/>
        </w:rPr>
        <w:t>ת</w:t>
      </w:r>
      <w:r w:rsidR="001E12F6" w:rsidRPr="001E12F6">
        <w:rPr>
          <w:rFonts w:ascii="Arial Unicode MS" w:eastAsia="Arial Unicode MS" w:hAnsi="Arial Unicode MS" w:cs="Arial Unicode MS"/>
          <w:sz w:val="24"/>
          <w:szCs w:val="24"/>
          <w:rtl/>
        </w:rPr>
        <w:t xml:space="preserve">צביע </w:t>
      </w:r>
      <w:r>
        <w:rPr>
          <w:rFonts w:ascii="Arial Unicode MS" w:eastAsia="Arial Unicode MS" w:hAnsi="Arial Unicode MS" w:cs="Arial Unicode MS" w:hint="cs"/>
          <w:sz w:val="24"/>
          <w:szCs w:val="24"/>
          <w:rtl/>
        </w:rPr>
        <w:t xml:space="preserve">בכל </w:t>
      </w:r>
      <w:r w:rsidR="001E12F6" w:rsidRPr="001E12F6">
        <w:rPr>
          <w:rFonts w:ascii="Arial Unicode MS" w:eastAsia="Arial Unicode MS" w:hAnsi="Arial Unicode MS" w:cs="Arial Unicode MS"/>
          <w:sz w:val="24"/>
          <w:szCs w:val="24"/>
          <w:rtl/>
        </w:rPr>
        <w:t>באסיפה כללית של תאגיד שה</w:t>
      </w:r>
      <w:r>
        <w:rPr>
          <w:rFonts w:ascii="Arial Unicode MS" w:eastAsia="Arial Unicode MS" w:hAnsi="Arial Unicode MS" w:cs="Arial Unicode MS" w:hint="cs"/>
          <w:sz w:val="24"/>
          <w:szCs w:val="24"/>
          <w:rtl/>
        </w:rPr>
        <w:t>י</w:t>
      </w:r>
      <w:r w:rsidR="001E12F6" w:rsidRPr="001E12F6">
        <w:rPr>
          <w:rFonts w:ascii="Arial Unicode MS" w:eastAsia="Arial Unicode MS" w:hAnsi="Arial Unicode MS" w:cs="Arial Unicode MS"/>
          <w:sz w:val="24"/>
          <w:szCs w:val="24"/>
          <w:rtl/>
        </w:rPr>
        <w:t>א בעל זכות הצבעה בו, בעד או נגד הצעת החלטה המובאת לאישור האסיפה הכללית שלו.</w:t>
      </w:r>
    </w:p>
    <w:p w:rsidR="0031231C" w:rsidRPr="0031231C" w:rsidRDefault="0031231C"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31231C">
        <w:rPr>
          <w:rFonts w:ascii="Arial Unicode MS" w:eastAsia="Arial Unicode MS" w:hAnsi="Arial Unicode MS" w:cs="Arial Unicode MS"/>
          <w:sz w:val="24"/>
          <w:szCs w:val="24"/>
          <w:rtl/>
        </w:rPr>
        <w:t xml:space="preserve">על אף האמור לעיל, </w:t>
      </w:r>
      <w:r w:rsidRPr="0031231C">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31231C">
        <w:rPr>
          <w:rFonts w:ascii="Arial Unicode MS" w:eastAsia="Arial Unicode MS" w:hAnsi="Arial Unicode MS" w:cs="Arial Unicode MS"/>
          <w:sz w:val="24"/>
          <w:szCs w:val="24"/>
          <w:rtl/>
        </w:rPr>
        <w:t xml:space="preserve"> רשאי</w:t>
      </w:r>
      <w:r w:rsidRPr="0031231C">
        <w:rPr>
          <w:rFonts w:ascii="Arial Unicode MS" w:eastAsia="Arial Unicode MS" w:hAnsi="Arial Unicode MS" w:cs="Arial Unicode MS" w:hint="cs"/>
          <w:sz w:val="24"/>
          <w:szCs w:val="24"/>
          <w:rtl/>
        </w:rPr>
        <w:t>ת</w:t>
      </w:r>
      <w:r w:rsidRPr="0031231C">
        <w:rPr>
          <w:rFonts w:ascii="Arial Unicode MS" w:eastAsia="Arial Unicode MS" w:hAnsi="Arial Unicode MS" w:cs="Arial Unicode MS"/>
          <w:sz w:val="24"/>
          <w:szCs w:val="24"/>
          <w:rtl/>
        </w:rPr>
        <w:t xml:space="preserve"> לבחור שלא להשתתף בהצבעות האסיפה הכללית</w:t>
      </w:r>
      <w:r w:rsidRPr="0031231C">
        <w:rPr>
          <w:rFonts w:ascii="Arial Unicode MS" w:eastAsia="Arial Unicode MS" w:hAnsi="Arial Unicode MS" w:cs="Arial Unicode MS" w:hint="cs"/>
          <w:sz w:val="24"/>
          <w:szCs w:val="24"/>
          <w:rtl/>
        </w:rPr>
        <w:t xml:space="preserve"> אם התקיים אחד מאלה:</w:t>
      </w:r>
    </w:p>
    <w:p w:rsidR="0031231C" w:rsidRDefault="0031231C" w:rsidP="0031231C">
      <w:pPr>
        <w:numPr>
          <w:ilvl w:val="2"/>
          <w:numId w:val="3"/>
        </w:numPr>
        <w:spacing w:after="120" w:line="360" w:lineRule="auto"/>
        <w:ind w:left="1473" w:hanging="709"/>
        <w:rPr>
          <w:rFonts w:ascii="Arial Unicode MS" w:eastAsia="Arial Unicode MS" w:hAnsi="Arial Unicode MS" w:cs="Arial Unicode MS"/>
          <w:sz w:val="22"/>
          <w:szCs w:val="22"/>
        </w:rPr>
      </w:pPr>
      <w:r w:rsidRPr="003B45B1">
        <w:rPr>
          <w:rFonts w:ascii="Arial Unicode MS" w:eastAsia="Arial Unicode MS" w:hAnsi="Arial Unicode MS" w:cs="Arial Unicode MS"/>
          <w:sz w:val="22"/>
          <w:szCs w:val="22"/>
          <w:rtl/>
        </w:rPr>
        <w:t xml:space="preserve">במידה ולא נדרש רוב שאינו רוב רגיל עפ"י דין ו/או הוראה באסיפה הכללית, למעט </w:t>
      </w:r>
      <w:r w:rsidRPr="00B327B4">
        <w:rPr>
          <w:rFonts w:ascii="Arial Unicode MS" w:eastAsia="Arial Unicode MS" w:hAnsi="Arial Unicode MS" w:cs="Arial Unicode MS"/>
          <w:sz w:val="22"/>
          <w:szCs w:val="22"/>
          <w:rtl/>
        </w:rPr>
        <w:t xml:space="preserve">בהצבעות אשר נוגעות לנושאים הבאים ו/או אשר מתייחסות לאישור הפעולות הבאות : </w:t>
      </w:r>
    </w:p>
    <w:p w:rsidR="0031231C" w:rsidRDefault="0031231C" w:rsidP="0031231C">
      <w:pPr>
        <w:numPr>
          <w:ilvl w:val="3"/>
          <w:numId w:val="3"/>
        </w:numPr>
        <w:spacing w:after="120" w:line="360" w:lineRule="auto"/>
        <w:ind w:left="2465" w:hanging="992"/>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ששינוי </w:t>
      </w:r>
      <w:r w:rsidRPr="00092E32">
        <w:rPr>
          <w:rFonts w:ascii="Arial Unicode MS" w:eastAsia="Arial Unicode MS" w:hAnsi="Arial Unicode MS" w:cs="Arial Unicode MS"/>
          <w:sz w:val="22"/>
          <w:szCs w:val="22"/>
          <w:rtl/>
        </w:rPr>
        <w:t>תקנון התאגיד שיש בו כדי לפגוע</w:t>
      </w:r>
      <w:r>
        <w:rPr>
          <w:rFonts w:ascii="Arial Unicode MS" w:eastAsia="Arial Unicode MS" w:hAnsi="Arial Unicode MS" w:cs="Arial Unicode MS" w:hint="cs"/>
          <w:sz w:val="22"/>
          <w:szCs w:val="22"/>
          <w:rtl/>
        </w:rPr>
        <w:t xml:space="preserve"> </w:t>
      </w:r>
      <w:r w:rsidRPr="00092E32">
        <w:rPr>
          <w:rFonts w:ascii="Arial Unicode MS" w:eastAsia="Arial Unicode MS" w:hAnsi="Arial Unicode MS" w:cs="Arial Unicode MS"/>
          <w:sz w:val="22"/>
          <w:szCs w:val="22"/>
          <w:rtl/>
        </w:rPr>
        <w:t>בעניינם של בעלי המניות</w:t>
      </w:r>
      <w:r>
        <w:rPr>
          <w:rFonts w:ascii="Arial Unicode MS" w:eastAsia="Arial Unicode MS" w:hAnsi="Arial Unicode MS" w:cs="Arial Unicode MS" w:hint="cs"/>
          <w:sz w:val="22"/>
          <w:szCs w:val="22"/>
          <w:rtl/>
        </w:rPr>
        <w:t>;</w:t>
      </w:r>
    </w:p>
    <w:p w:rsidR="0031231C" w:rsidRDefault="0031231C" w:rsidP="0031231C">
      <w:pPr>
        <w:numPr>
          <w:ilvl w:val="3"/>
          <w:numId w:val="3"/>
        </w:numPr>
        <w:spacing w:after="120" w:line="360" w:lineRule="auto"/>
        <w:ind w:left="2465" w:hanging="992"/>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מינויים ופיטורים של דירקטורים;</w:t>
      </w:r>
    </w:p>
    <w:p w:rsidR="0031231C" w:rsidRDefault="0031231C" w:rsidP="0031231C">
      <w:pPr>
        <w:numPr>
          <w:ilvl w:val="3"/>
          <w:numId w:val="3"/>
        </w:numPr>
        <w:spacing w:after="120" w:line="360" w:lineRule="auto"/>
        <w:ind w:left="2465" w:hanging="992"/>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התקשרות שיש לתאגיד אשר לדירקטור יש בה עניין אישי;</w:t>
      </w:r>
    </w:p>
    <w:p w:rsidR="0031231C" w:rsidRDefault="0031231C" w:rsidP="0031231C">
      <w:pPr>
        <w:numPr>
          <w:ilvl w:val="3"/>
          <w:numId w:val="3"/>
        </w:numPr>
        <w:spacing w:after="120" w:line="360" w:lineRule="auto"/>
        <w:ind w:left="2465" w:hanging="992"/>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אישור מיזוג לפי סעיף 32 לחוק החברות;</w:t>
      </w:r>
    </w:p>
    <w:p w:rsidR="0031231C" w:rsidRDefault="0031231C" w:rsidP="0031231C">
      <w:pPr>
        <w:numPr>
          <w:ilvl w:val="2"/>
          <w:numId w:val="3"/>
        </w:numPr>
        <w:spacing w:after="120" w:line="360" w:lineRule="auto"/>
        <w:ind w:left="1443" w:hanging="672"/>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lastRenderedPageBreak/>
        <w:t xml:space="preserve">כשבעל שליטה המחזיק בשיעור שיקנה לו את הרוב הנדרש לקבלה לאישור את ההצעה שעל סדר יומה של האסיפה, וזאת בהנחה שכל שאר מחזיקי המניות יצביעו נגדה, בהסתמך על דיווח התאגיד במסגרת זימון האסיפה. </w:t>
      </w:r>
    </w:p>
    <w:p w:rsidR="0031231C" w:rsidRDefault="0031231C" w:rsidP="000532DC">
      <w:pPr>
        <w:numPr>
          <w:ilvl w:val="2"/>
          <w:numId w:val="3"/>
        </w:numPr>
        <w:spacing w:after="120" w:line="360" w:lineRule="auto"/>
        <w:ind w:left="1443" w:hanging="672"/>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כשזכות ההצבעה של ה</w:t>
      </w:r>
      <w:r w:rsidR="000532DC">
        <w:rPr>
          <w:rFonts w:ascii="Arial Unicode MS" w:eastAsia="Arial Unicode MS" w:hAnsi="Arial Unicode MS" w:cs="Arial Unicode MS" w:hint="cs"/>
          <w:sz w:val="22"/>
          <w:szCs w:val="22"/>
          <w:rtl/>
        </w:rPr>
        <w:t>קרן</w:t>
      </w:r>
      <w:r w:rsidR="008C2B33">
        <w:rPr>
          <w:rFonts w:ascii="Arial Unicode MS" w:eastAsia="Arial Unicode MS" w:hAnsi="Arial Unicode MS" w:cs="Arial Unicode MS" w:hint="cs"/>
          <w:sz w:val="22"/>
          <w:szCs w:val="22"/>
          <w:rtl/>
        </w:rPr>
        <w:t xml:space="preserve"> </w:t>
      </w:r>
      <w:r>
        <w:rPr>
          <w:rFonts w:ascii="Arial Unicode MS" w:eastAsia="Arial Unicode MS" w:hAnsi="Arial Unicode MS" w:cs="Arial Unicode MS" w:hint="cs"/>
          <w:sz w:val="22"/>
          <w:szCs w:val="22"/>
          <w:rtl/>
        </w:rPr>
        <w:t xml:space="preserve">נובעת מהשקעה בנייר ערך חוץ, והאסיפה התקיימה מחוץ לישראל. </w:t>
      </w:r>
    </w:p>
    <w:p w:rsidR="0031231C" w:rsidRDefault="0031231C" w:rsidP="008C2B33">
      <w:pPr>
        <w:spacing w:after="120" w:line="360" w:lineRule="auto"/>
        <w:ind w:left="360"/>
        <w:rPr>
          <w:rFonts w:ascii="Arial Unicode MS" w:eastAsia="Arial Unicode MS" w:hAnsi="Arial Unicode MS" w:cs="Arial Unicode MS"/>
          <w:sz w:val="22"/>
          <w:szCs w:val="22"/>
          <w:rtl/>
        </w:rPr>
      </w:pPr>
      <w:r w:rsidRPr="00B327B4">
        <w:rPr>
          <w:rFonts w:ascii="Arial Unicode MS" w:eastAsia="Arial Unicode MS" w:hAnsi="Arial Unicode MS" w:cs="Arial Unicode MS"/>
          <w:sz w:val="22"/>
          <w:szCs w:val="22"/>
          <w:rtl/>
        </w:rPr>
        <w:t>יובהר כי אין בנושאים האמורים כדי לגרוע מחובת</w:t>
      </w:r>
      <w:r>
        <w:rPr>
          <w:rFonts w:ascii="Arial Unicode MS" w:eastAsia="Arial Unicode MS" w:hAnsi="Arial Unicode MS" w:cs="Arial Unicode MS" w:hint="cs"/>
          <w:sz w:val="22"/>
          <w:szCs w:val="22"/>
          <w:rtl/>
        </w:rPr>
        <w:t>ה</w:t>
      </w:r>
      <w:r w:rsidRPr="00B327B4">
        <w:rPr>
          <w:rFonts w:ascii="Arial Unicode MS" w:eastAsia="Arial Unicode MS" w:hAnsi="Arial Unicode MS" w:cs="Arial Unicode MS"/>
          <w:sz w:val="22"/>
          <w:szCs w:val="22"/>
          <w:rtl/>
        </w:rPr>
        <w:t xml:space="preserve"> של </w:t>
      </w:r>
      <w:r>
        <w:rPr>
          <w:rFonts w:ascii="Arial Unicode MS" w:eastAsia="Arial Unicode MS" w:hAnsi="Arial Unicode MS" w:cs="Arial Unicode MS" w:hint="cs"/>
          <w:sz w:val="22"/>
          <w:szCs w:val="22"/>
          <w:rtl/>
        </w:rPr>
        <w:t>ה</w:t>
      </w:r>
      <w:r w:rsidR="000532DC">
        <w:rPr>
          <w:rFonts w:ascii="Arial Unicode MS" w:eastAsia="Arial Unicode MS" w:hAnsi="Arial Unicode MS" w:cs="Arial Unicode MS" w:hint="cs"/>
          <w:sz w:val="22"/>
          <w:szCs w:val="22"/>
          <w:rtl/>
        </w:rPr>
        <w:t>קרן</w:t>
      </w:r>
      <w:r w:rsidRPr="00B327B4">
        <w:rPr>
          <w:rFonts w:ascii="Arial Unicode MS" w:eastAsia="Arial Unicode MS" w:hAnsi="Arial Unicode MS" w:cs="Arial Unicode MS"/>
          <w:sz w:val="22"/>
          <w:szCs w:val="22"/>
          <w:rtl/>
        </w:rPr>
        <w:t xml:space="preserve"> להשתתף ולהצביע </w:t>
      </w:r>
      <w:proofErr w:type="spellStart"/>
      <w:r w:rsidRPr="00B327B4">
        <w:rPr>
          <w:rFonts w:ascii="Arial Unicode MS" w:eastAsia="Arial Unicode MS" w:hAnsi="Arial Unicode MS" w:cs="Arial Unicode MS"/>
          <w:sz w:val="22"/>
          <w:szCs w:val="22"/>
          <w:rtl/>
        </w:rPr>
        <w:t>באסיפות</w:t>
      </w:r>
      <w:proofErr w:type="spellEnd"/>
      <w:r w:rsidRPr="00B327B4">
        <w:rPr>
          <w:rFonts w:ascii="Arial Unicode MS" w:eastAsia="Arial Unicode MS" w:hAnsi="Arial Unicode MS" w:cs="Arial Unicode MS"/>
          <w:sz w:val="22"/>
          <w:szCs w:val="22"/>
          <w:rtl/>
        </w:rPr>
        <w:t xml:space="preserve"> כלליות</w:t>
      </w:r>
      <w:r w:rsidRPr="00B327B4">
        <w:rPr>
          <w:rFonts w:ascii="Arial Unicode MS" w:eastAsia="Arial Unicode MS" w:hAnsi="Arial Unicode MS" w:cs="Arial Unicode MS" w:hint="cs"/>
          <w:sz w:val="22"/>
          <w:szCs w:val="22"/>
          <w:rtl/>
        </w:rPr>
        <w:t xml:space="preserve"> </w:t>
      </w:r>
      <w:r w:rsidRPr="00B327B4">
        <w:rPr>
          <w:rFonts w:ascii="Arial Unicode MS" w:eastAsia="Arial Unicode MS" w:hAnsi="Arial Unicode MS" w:cs="Arial Unicode MS"/>
          <w:sz w:val="22"/>
          <w:szCs w:val="22"/>
          <w:rtl/>
        </w:rPr>
        <w:t>נוספות</w:t>
      </w:r>
      <w:r w:rsidR="008C2B33">
        <w:rPr>
          <w:rFonts w:ascii="Arial Unicode MS" w:eastAsia="Arial Unicode MS" w:hAnsi="Arial Unicode MS" w:cs="Arial Unicode MS" w:hint="cs"/>
          <w:sz w:val="22"/>
          <w:szCs w:val="22"/>
          <w:rtl/>
        </w:rPr>
        <w:t>,</w:t>
      </w:r>
      <w:r w:rsidRPr="00B327B4">
        <w:rPr>
          <w:rFonts w:ascii="Arial Unicode MS" w:eastAsia="Arial Unicode MS" w:hAnsi="Arial Unicode MS" w:cs="Arial Unicode MS"/>
          <w:sz w:val="22"/>
          <w:szCs w:val="22"/>
          <w:rtl/>
        </w:rPr>
        <w:t xml:space="preserve"> ככל שהדבר מתחייב מחובותי</w:t>
      </w:r>
      <w:r>
        <w:rPr>
          <w:rFonts w:ascii="Arial Unicode MS" w:eastAsia="Arial Unicode MS" w:hAnsi="Arial Unicode MS" w:cs="Arial Unicode MS" w:hint="cs"/>
          <w:sz w:val="22"/>
          <w:szCs w:val="22"/>
          <w:rtl/>
        </w:rPr>
        <w:t>ה</w:t>
      </w:r>
      <w:r w:rsidRPr="00B327B4">
        <w:rPr>
          <w:rFonts w:ascii="Arial Unicode MS" w:eastAsia="Arial Unicode MS" w:hAnsi="Arial Unicode MS" w:cs="Arial Unicode MS"/>
          <w:sz w:val="22"/>
          <w:szCs w:val="22"/>
          <w:rtl/>
        </w:rPr>
        <w:t xml:space="preserve"> של ה</w:t>
      </w:r>
      <w:r w:rsidR="000532DC">
        <w:rPr>
          <w:rFonts w:ascii="Arial Unicode MS" w:eastAsia="Arial Unicode MS" w:hAnsi="Arial Unicode MS" w:cs="Arial Unicode MS" w:hint="cs"/>
          <w:sz w:val="22"/>
          <w:szCs w:val="22"/>
          <w:rtl/>
        </w:rPr>
        <w:t>קרן</w:t>
      </w:r>
      <w:r w:rsidRPr="00B327B4">
        <w:rPr>
          <w:rFonts w:ascii="Arial Unicode MS" w:eastAsia="Arial Unicode MS" w:hAnsi="Arial Unicode MS" w:cs="Arial Unicode MS"/>
          <w:sz w:val="22"/>
          <w:szCs w:val="22"/>
          <w:rtl/>
        </w:rPr>
        <w:t>.</w:t>
      </w:r>
    </w:p>
    <w:p w:rsidR="0031231C" w:rsidRDefault="000532DC"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קרן</w:t>
      </w:r>
      <w:r w:rsidR="0031231C" w:rsidRPr="00BF6EA9">
        <w:rPr>
          <w:rFonts w:ascii="Arial Unicode MS" w:eastAsia="Arial Unicode MS" w:hAnsi="Arial Unicode MS" w:cs="Arial Unicode MS"/>
          <w:sz w:val="22"/>
          <w:szCs w:val="22"/>
          <w:rtl/>
        </w:rPr>
        <w:t xml:space="preserve"> המחזיק</w:t>
      </w:r>
      <w:r w:rsidR="0031231C">
        <w:rPr>
          <w:rFonts w:ascii="Arial Unicode MS" w:eastAsia="Arial Unicode MS" w:hAnsi="Arial Unicode MS" w:cs="Arial Unicode MS" w:hint="cs"/>
          <w:sz w:val="22"/>
          <w:szCs w:val="22"/>
          <w:rtl/>
        </w:rPr>
        <w:t>ה</w:t>
      </w:r>
      <w:r w:rsidR="0031231C" w:rsidRPr="00BF6EA9">
        <w:rPr>
          <w:rFonts w:ascii="Arial Unicode MS" w:eastAsia="Arial Unicode MS" w:hAnsi="Arial Unicode MS" w:cs="Arial Unicode MS"/>
          <w:sz w:val="22"/>
          <w:szCs w:val="22"/>
          <w:rtl/>
        </w:rPr>
        <w:t xml:space="preserve"> </w:t>
      </w:r>
      <w:r w:rsidR="0031231C">
        <w:rPr>
          <w:rFonts w:ascii="Arial Unicode MS" w:eastAsia="Arial Unicode MS" w:hAnsi="Arial Unicode MS" w:cs="Arial Unicode MS" w:hint="cs"/>
          <w:sz w:val="22"/>
          <w:szCs w:val="22"/>
          <w:rtl/>
        </w:rPr>
        <w:t>ב</w:t>
      </w:r>
      <w:r w:rsidR="0031231C" w:rsidRPr="00BF6EA9">
        <w:rPr>
          <w:rFonts w:ascii="Arial Unicode MS" w:eastAsia="Arial Unicode MS" w:hAnsi="Arial Unicode MS" w:cs="Arial Unicode MS"/>
          <w:sz w:val="22"/>
          <w:szCs w:val="22"/>
          <w:rtl/>
        </w:rPr>
        <w:t xml:space="preserve">ניירות ערך של תאגיד פיננסי, או של תאגיד השולט בתאגיד פיננסי או של תאגיד בנקאי שקיבל רישיון לפי סעיף 4(א)(1)(א) או (ב) לחוק הבנקאות (רישוי), </w:t>
      </w:r>
      <w:r w:rsidR="0031231C" w:rsidRPr="00BF6EA9">
        <w:rPr>
          <w:rFonts w:ascii="Arial Unicode MS" w:eastAsia="Arial Unicode MS" w:hAnsi="Arial Unicode MS" w:cs="Arial Unicode MS" w:hint="eastAsia"/>
          <w:sz w:val="22"/>
          <w:szCs w:val="22"/>
          <w:rtl/>
        </w:rPr>
        <w:t>התשמ</w:t>
      </w:r>
      <w:r w:rsidR="0031231C" w:rsidRPr="00BF6EA9">
        <w:rPr>
          <w:rFonts w:ascii="Arial Unicode MS" w:eastAsia="Arial Unicode MS" w:hAnsi="Arial Unicode MS" w:cs="Arial Unicode MS"/>
          <w:sz w:val="22"/>
          <w:szCs w:val="22"/>
          <w:rtl/>
        </w:rPr>
        <w:t xml:space="preserve">"א-1981, </w:t>
      </w:r>
      <w:r w:rsidR="0031231C">
        <w:rPr>
          <w:rFonts w:ascii="Arial Unicode MS" w:eastAsia="Arial Unicode MS" w:hAnsi="Arial Unicode MS" w:cs="Arial Unicode MS" w:hint="cs"/>
          <w:sz w:val="22"/>
          <w:szCs w:val="22"/>
          <w:rtl/>
        </w:rPr>
        <w:t>ת</w:t>
      </w:r>
      <w:r w:rsidR="0031231C" w:rsidRPr="00BF6EA9">
        <w:rPr>
          <w:rFonts w:ascii="Arial Unicode MS" w:eastAsia="Arial Unicode MS" w:hAnsi="Arial Unicode MS" w:cs="Arial Unicode MS"/>
          <w:sz w:val="22"/>
          <w:szCs w:val="22"/>
          <w:rtl/>
        </w:rPr>
        <w:t>שתתף ו</w:t>
      </w:r>
      <w:r w:rsidR="0031231C">
        <w:rPr>
          <w:rFonts w:ascii="Arial Unicode MS" w:eastAsia="Arial Unicode MS" w:hAnsi="Arial Unicode MS" w:cs="Arial Unicode MS" w:hint="cs"/>
          <w:sz w:val="22"/>
          <w:szCs w:val="22"/>
          <w:rtl/>
        </w:rPr>
        <w:t>ת</w:t>
      </w:r>
      <w:r w:rsidR="0031231C" w:rsidRPr="00BF6EA9">
        <w:rPr>
          <w:rFonts w:ascii="Arial Unicode MS" w:eastAsia="Arial Unicode MS" w:hAnsi="Arial Unicode MS" w:cs="Arial Unicode MS"/>
          <w:sz w:val="22"/>
          <w:szCs w:val="22"/>
          <w:rtl/>
        </w:rPr>
        <w:t xml:space="preserve">צביע באסיפה הכללית של </w:t>
      </w:r>
      <w:r w:rsidR="0031231C" w:rsidRPr="00BF6EA9">
        <w:rPr>
          <w:rFonts w:ascii="Arial Unicode MS" w:eastAsia="Arial Unicode MS" w:hAnsi="Arial Unicode MS" w:cs="Arial Unicode MS" w:hint="eastAsia"/>
          <w:sz w:val="22"/>
          <w:szCs w:val="22"/>
          <w:rtl/>
        </w:rPr>
        <w:t>התאגיד</w:t>
      </w:r>
      <w:r w:rsidR="0031231C">
        <w:rPr>
          <w:rFonts w:ascii="Arial Unicode MS" w:eastAsia="Arial Unicode MS" w:hAnsi="Arial Unicode MS" w:cs="Arial Unicode MS" w:hint="cs"/>
          <w:sz w:val="22"/>
          <w:szCs w:val="22"/>
          <w:rtl/>
        </w:rPr>
        <w:t xml:space="preserve"> </w:t>
      </w:r>
      <w:r w:rsidR="0031231C" w:rsidRPr="00BF6EA9">
        <w:rPr>
          <w:rFonts w:ascii="Arial Unicode MS" w:eastAsia="Arial Unicode MS" w:hAnsi="Arial Unicode MS" w:cs="Arial Unicode MS" w:hint="eastAsia"/>
          <w:sz w:val="22"/>
          <w:szCs w:val="22"/>
          <w:rtl/>
        </w:rPr>
        <w:t>באופן</w:t>
      </w:r>
      <w:r w:rsidR="0031231C" w:rsidRPr="00BF6EA9">
        <w:rPr>
          <w:rFonts w:ascii="Arial Unicode MS" w:eastAsia="Arial Unicode MS" w:hAnsi="Arial Unicode MS" w:cs="Arial Unicode MS"/>
          <w:sz w:val="22"/>
          <w:szCs w:val="22"/>
          <w:rtl/>
        </w:rPr>
        <w:t xml:space="preserve"> שיאושר בידי </w:t>
      </w:r>
      <w:r w:rsidR="001E12F6" w:rsidRPr="001E12F6">
        <w:rPr>
          <w:rFonts w:ascii="Arial Unicode MS" w:eastAsia="Arial Unicode MS" w:hAnsi="Arial Unicode MS" w:cs="Arial Unicode MS"/>
          <w:sz w:val="22"/>
          <w:szCs w:val="22"/>
          <w:u w:val="single"/>
          <w:rtl/>
        </w:rPr>
        <w:t>רוב הנציגים החיצוניים בוועדת ההשקעות</w:t>
      </w:r>
      <w:r w:rsidR="0031231C" w:rsidRPr="00BF6EA9">
        <w:rPr>
          <w:rFonts w:ascii="Arial Unicode MS" w:eastAsia="Arial Unicode MS" w:hAnsi="Arial Unicode MS" w:cs="Arial Unicode MS"/>
          <w:sz w:val="22"/>
          <w:szCs w:val="22"/>
          <w:rtl/>
        </w:rPr>
        <w:t xml:space="preserve"> של ה</w:t>
      </w:r>
      <w:r>
        <w:rPr>
          <w:rFonts w:ascii="Arial Unicode MS" w:eastAsia="Arial Unicode MS" w:hAnsi="Arial Unicode MS" w:cs="Arial Unicode MS" w:hint="cs"/>
          <w:sz w:val="22"/>
          <w:szCs w:val="22"/>
          <w:rtl/>
        </w:rPr>
        <w:t>קרן</w:t>
      </w:r>
      <w:r w:rsidR="0031231C" w:rsidRPr="00BF6EA9">
        <w:rPr>
          <w:rFonts w:ascii="Arial Unicode MS" w:eastAsia="Arial Unicode MS" w:hAnsi="Arial Unicode MS" w:cs="Arial Unicode MS"/>
          <w:sz w:val="22"/>
          <w:szCs w:val="22"/>
          <w:rtl/>
        </w:rPr>
        <w:t>, אם נושא הצעת ההחלטה המובאת לאישור האסיפה הכללית נמנה עם אחד מן הנושאים האלה:</w:t>
      </w:r>
    </w:p>
    <w:p w:rsidR="0031231C" w:rsidRDefault="0031231C" w:rsidP="0031231C">
      <w:pPr>
        <w:numPr>
          <w:ilvl w:val="2"/>
          <w:numId w:val="3"/>
        </w:numPr>
        <w:spacing w:after="120" w:line="360" w:lineRule="auto"/>
        <w:ind w:left="1473" w:hanging="709"/>
        <w:rPr>
          <w:rFonts w:ascii="Arial Unicode MS" w:eastAsia="Arial Unicode MS" w:hAnsi="Arial Unicode MS" w:cs="Arial Unicode MS"/>
          <w:sz w:val="22"/>
          <w:szCs w:val="22"/>
          <w:rtl/>
        </w:rPr>
      </w:pPr>
      <w:r w:rsidRPr="00BF6EA9">
        <w:rPr>
          <w:rFonts w:ascii="Arial Unicode MS" w:eastAsia="Arial Unicode MS" w:hAnsi="Arial Unicode MS" w:cs="Arial Unicode MS" w:hint="eastAsia"/>
          <w:sz w:val="22"/>
          <w:szCs w:val="22"/>
          <w:rtl/>
        </w:rPr>
        <w:t>אישור</w:t>
      </w:r>
      <w:r w:rsidRPr="00BF6EA9">
        <w:rPr>
          <w:rFonts w:ascii="Arial Unicode MS" w:eastAsia="Arial Unicode MS" w:hAnsi="Arial Unicode MS" w:cs="Arial Unicode MS"/>
          <w:sz w:val="22"/>
          <w:szCs w:val="22"/>
          <w:rtl/>
        </w:rPr>
        <w:t xml:space="preserve"> </w:t>
      </w:r>
      <w:r w:rsidRPr="00BF6EA9">
        <w:rPr>
          <w:rFonts w:ascii="Arial Unicode MS" w:eastAsia="Arial Unicode MS" w:hAnsi="Arial Unicode MS" w:cs="Arial Unicode MS" w:hint="eastAsia"/>
          <w:sz w:val="22"/>
          <w:szCs w:val="22"/>
          <w:rtl/>
        </w:rPr>
        <w:t>מדיניות</w:t>
      </w:r>
      <w:r w:rsidRPr="00BF6EA9">
        <w:rPr>
          <w:rFonts w:ascii="Arial Unicode MS" w:eastAsia="Arial Unicode MS" w:hAnsi="Arial Unicode MS" w:cs="Arial Unicode MS"/>
          <w:sz w:val="22"/>
          <w:szCs w:val="22"/>
          <w:rtl/>
        </w:rPr>
        <w:t xml:space="preserve"> </w:t>
      </w:r>
      <w:r w:rsidRPr="00BF6EA9">
        <w:rPr>
          <w:rFonts w:ascii="Arial Unicode MS" w:eastAsia="Arial Unicode MS" w:hAnsi="Arial Unicode MS" w:cs="Arial Unicode MS" w:hint="eastAsia"/>
          <w:sz w:val="22"/>
          <w:szCs w:val="22"/>
          <w:rtl/>
        </w:rPr>
        <w:t>תגמול</w:t>
      </w:r>
      <w:r w:rsidRPr="00BF6EA9">
        <w:rPr>
          <w:rFonts w:ascii="Arial Unicode MS" w:eastAsia="Arial Unicode MS" w:hAnsi="Arial Unicode MS" w:cs="Arial Unicode MS"/>
          <w:sz w:val="22"/>
          <w:szCs w:val="22"/>
          <w:rtl/>
        </w:rPr>
        <w:t xml:space="preserve"> </w:t>
      </w:r>
      <w:r w:rsidRPr="00BF6EA9">
        <w:rPr>
          <w:rFonts w:ascii="Arial Unicode MS" w:eastAsia="Arial Unicode MS" w:hAnsi="Arial Unicode MS" w:cs="Arial Unicode MS" w:hint="eastAsia"/>
          <w:sz w:val="22"/>
          <w:szCs w:val="22"/>
          <w:rtl/>
        </w:rPr>
        <w:t>לפי</w:t>
      </w:r>
      <w:r w:rsidRPr="00BF6EA9">
        <w:rPr>
          <w:rFonts w:ascii="Arial Unicode MS" w:eastAsia="Arial Unicode MS" w:hAnsi="Arial Unicode MS" w:cs="Arial Unicode MS"/>
          <w:sz w:val="22"/>
          <w:szCs w:val="22"/>
          <w:rtl/>
        </w:rPr>
        <w:t xml:space="preserve"> </w:t>
      </w:r>
      <w:r w:rsidRPr="00BF6EA9">
        <w:rPr>
          <w:rFonts w:ascii="Arial Unicode MS" w:eastAsia="Arial Unicode MS" w:hAnsi="Arial Unicode MS" w:cs="Arial Unicode MS" w:hint="eastAsia"/>
          <w:sz w:val="22"/>
          <w:szCs w:val="22"/>
          <w:rtl/>
        </w:rPr>
        <w:t>הוראות</w:t>
      </w:r>
      <w:r w:rsidRPr="00BF6EA9">
        <w:rPr>
          <w:rFonts w:ascii="Arial Unicode MS" w:eastAsia="Arial Unicode MS" w:hAnsi="Arial Unicode MS" w:cs="Arial Unicode MS"/>
          <w:sz w:val="22"/>
          <w:szCs w:val="22"/>
          <w:rtl/>
        </w:rPr>
        <w:t xml:space="preserve"> </w:t>
      </w:r>
      <w:r w:rsidRPr="00BF6EA9">
        <w:rPr>
          <w:rFonts w:ascii="Arial Unicode MS" w:eastAsia="Arial Unicode MS" w:hAnsi="Arial Unicode MS" w:cs="Arial Unicode MS" w:hint="eastAsia"/>
          <w:sz w:val="22"/>
          <w:szCs w:val="22"/>
          <w:rtl/>
        </w:rPr>
        <w:t>סעיף</w:t>
      </w:r>
      <w:r w:rsidRPr="00BF6EA9">
        <w:rPr>
          <w:rFonts w:ascii="Arial Unicode MS" w:eastAsia="Arial Unicode MS" w:hAnsi="Arial Unicode MS" w:cs="Arial Unicode MS"/>
          <w:sz w:val="22"/>
          <w:szCs w:val="22"/>
          <w:rtl/>
        </w:rPr>
        <w:t xml:space="preserve"> 267א </w:t>
      </w:r>
      <w:r w:rsidRPr="00BF6EA9">
        <w:rPr>
          <w:rFonts w:ascii="Arial Unicode MS" w:eastAsia="Arial Unicode MS" w:hAnsi="Arial Unicode MS" w:cs="Arial Unicode MS" w:hint="eastAsia"/>
          <w:sz w:val="22"/>
          <w:szCs w:val="22"/>
          <w:rtl/>
        </w:rPr>
        <w:t>לחוק</w:t>
      </w:r>
      <w:r w:rsidRPr="00BF6EA9">
        <w:rPr>
          <w:rFonts w:ascii="Arial Unicode MS" w:eastAsia="Arial Unicode MS" w:hAnsi="Arial Unicode MS" w:cs="Arial Unicode MS"/>
          <w:sz w:val="22"/>
          <w:szCs w:val="22"/>
          <w:rtl/>
        </w:rPr>
        <w:t xml:space="preserve"> </w:t>
      </w:r>
      <w:r w:rsidRPr="00BF6EA9">
        <w:rPr>
          <w:rFonts w:ascii="Arial Unicode MS" w:eastAsia="Arial Unicode MS" w:hAnsi="Arial Unicode MS" w:cs="Arial Unicode MS" w:hint="eastAsia"/>
          <w:sz w:val="22"/>
          <w:szCs w:val="22"/>
          <w:rtl/>
        </w:rPr>
        <w:t>החברות</w:t>
      </w:r>
      <w:r w:rsidRPr="00BF6EA9">
        <w:rPr>
          <w:rFonts w:ascii="Arial Unicode MS" w:eastAsia="Arial Unicode MS" w:hAnsi="Arial Unicode MS" w:cs="Arial Unicode MS"/>
          <w:sz w:val="22"/>
          <w:szCs w:val="22"/>
          <w:rtl/>
        </w:rPr>
        <w:t>;</w:t>
      </w:r>
    </w:p>
    <w:p w:rsidR="0031231C" w:rsidRDefault="0031231C" w:rsidP="0031231C">
      <w:pPr>
        <w:numPr>
          <w:ilvl w:val="2"/>
          <w:numId w:val="3"/>
        </w:numPr>
        <w:spacing w:after="120" w:line="360" w:lineRule="auto"/>
        <w:ind w:left="1473" w:hanging="709"/>
        <w:rPr>
          <w:rFonts w:ascii="Arial Unicode MS" w:eastAsia="Arial Unicode MS" w:hAnsi="Arial Unicode MS" w:cs="Arial Unicode MS"/>
          <w:sz w:val="22"/>
          <w:szCs w:val="22"/>
          <w:rtl/>
          <w:lang w:eastAsia="en-US"/>
        </w:rPr>
      </w:pPr>
      <w:r w:rsidRPr="00BF6EA9">
        <w:rPr>
          <w:rFonts w:ascii="Arial Unicode MS" w:eastAsia="Arial Unicode MS" w:hAnsi="Arial Unicode MS" w:cs="Arial Unicode MS" w:hint="eastAsia"/>
          <w:sz w:val="22"/>
          <w:szCs w:val="22"/>
          <w:rtl/>
          <w:lang w:eastAsia="en-US"/>
        </w:rPr>
        <w:lastRenderedPageBreak/>
        <w:t>אישור</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עסקאות</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הטעונות</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אישור</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של</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האסיפה</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הכללית</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לפי</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הוראות</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סעיפים</w:t>
      </w:r>
      <w:r w:rsidRPr="00BF6EA9">
        <w:rPr>
          <w:rFonts w:ascii="Arial Unicode MS" w:eastAsia="Arial Unicode MS" w:hAnsi="Arial Unicode MS" w:cs="Arial Unicode MS"/>
          <w:sz w:val="22"/>
          <w:szCs w:val="22"/>
          <w:rtl/>
          <w:lang w:eastAsia="en-US"/>
        </w:rPr>
        <w:t xml:space="preserve"> 272(ג), 272(ג1), 273(ב) </w:t>
      </w:r>
      <w:r w:rsidRPr="00BF6EA9">
        <w:rPr>
          <w:rFonts w:ascii="Arial Unicode MS" w:eastAsia="Arial Unicode MS" w:hAnsi="Arial Unicode MS" w:cs="Arial Unicode MS" w:hint="eastAsia"/>
          <w:sz w:val="22"/>
          <w:szCs w:val="22"/>
          <w:rtl/>
          <w:lang w:eastAsia="en-US"/>
        </w:rPr>
        <w:t>ו</w:t>
      </w:r>
      <w:r w:rsidRPr="00BF6EA9">
        <w:rPr>
          <w:rFonts w:ascii="Arial Unicode MS" w:eastAsia="Arial Unicode MS" w:hAnsi="Arial Unicode MS" w:cs="Arial Unicode MS"/>
          <w:sz w:val="22"/>
          <w:szCs w:val="22"/>
          <w:rtl/>
          <w:lang w:eastAsia="en-US"/>
        </w:rPr>
        <w:t xml:space="preserve">-275 </w:t>
      </w:r>
      <w:r w:rsidRPr="00BF6EA9">
        <w:rPr>
          <w:rFonts w:ascii="Arial Unicode MS" w:eastAsia="Arial Unicode MS" w:hAnsi="Arial Unicode MS" w:cs="Arial Unicode MS" w:hint="eastAsia"/>
          <w:sz w:val="22"/>
          <w:szCs w:val="22"/>
          <w:rtl/>
          <w:lang w:eastAsia="en-US"/>
        </w:rPr>
        <w:t>לחוק</w:t>
      </w:r>
      <w:r w:rsidRPr="00BF6EA9">
        <w:rPr>
          <w:rFonts w:ascii="Arial Unicode MS" w:eastAsia="Arial Unicode MS" w:hAnsi="Arial Unicode MS" w:cs="Arial Unicode MS"/>
          <w:sz w:val="22"/>
          <w:szCs w:val="22"/>
          <w:rtl/>
          <w:lang w:eastAsia="en-US"/>
        </w:rPr>
        <w:t xml:space="preserve"> </w:t>
      </w:r>
      <w:r w:rsidRPr="00BF6EA9">
        <w:rPr>
          <w:rFonts w:ascii="Arial Unicode MS" w:eastAsia="Arial Unicode MS" w:hAnsi="Arial Unicode MS" w:cs="Arial Unicode MS" w:hint="eastAsia"/>
          <w:sz w:val="22"/>
          <w:szCs w:val="22"/>
          <w:rtl/>
          <w:lang w:eastAsia="en-US"/>
        </w:rPr>
        <w:t>החברות</w:t>
      </w:r>
      <w:r w:rsidRPr="00BF6EA9">
        <w:rPr>
          <w:rFonts w:ascii="Arial Unicode MS" w:eastAsia="Arial Unicode MS" w:hAnsi="Arial Unicode MS" w:cs="Arial Unicode MS"/>
          <w:sz w:val="22"/>
          <w:szCs w:val="22"/>
          <w:rtl/>
          <w:lang w:eastAsia="en-US"/>
        </w:rPr>
        <w:t>.</w:t>
      </w:r>
    </w:p>
    <w:p w:rsidR="0017726E" w:rsidRDefault="001E12F6"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 xml:space="preserve">במקרה בו </w:t>
      </w:r>
      <w:r w:rsidR="000532DC">
        <w:rPr>
          <w:rFonts w:ascii="Arial Unicode MS" w:eastAsia="Arial Unicode MS" w:hAnsi="Arial Unicode MS" w:cs="Arial Unicode MS" w:hint="cs"/>
          <w:sz w:val="24"/>
          <w:szCs w:val="24"/>
          <w:rtl/>
        </w:rPr>
        <w:t xml:space="preserve">הקרן </w:t>
      </w:r>
      <w:r w:rsidRPr="001E12F6">
        <w:rPr>
          <w:rFonts w:ascii="Arial Unicode MS" w:eastAsia="Arial Unicode MS" w:hAnsi="Arial Unicode MS" w:cs="Arial Unicode MS"/>
          <w:sz w:val="24"/>
          <w:szCs w:val="24"/>
          <w:rtl/>
        </w:rPr>
        <w:t xml:space="preserve">סבורה כי </w:t>
      </w:r>
      <w:r w:rsidR="00070B14">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 xml:space="preserve">קרן </w:t>
      </w:r>
      <w:r w:rsidRPr="001E12F6">
        <w:rPr>
          <w:rFonts w:ascii="Arial Unicode MS" w:eastAsia="Arial Unicode MS" w:hAnsi="Arial Unicode MS" w:cs="Arial Unicode MS"/>
          <w:sz w:val="24"/>
          <w:szCs w:val="24"/>
          <w:rtl/>
        </w:rPr>
        <w:t>אינ</w:t>
      </w:r>
      <w:r w:rsidR="00070B14">
        <w:rPr>
          <w:rFonts w:ascii="Arial Unicode MS" w:eastAsia="Arial Unicode MS" w:hAnsi="Arial Unicode MS" w:cs="Arial Unicode MS" w:hint="cs"/>
          <w:sz w:val="24"/>
          <w:szCs w:val="24"/>
          <w:rtl/>
        </w:rPr>
        <w:t>ה</w:t>
      </w:r>
      <w:r w:rsidRPr="001E12F6">
        <w:rPr>
          <w:rFonts w:ascii="Arial Unicode MS" w:eastAsia="Arial Unicode MS" w:hAnsi="Arial Unicode MS" w:cs="Arial Unicode MS"/>
          <w:sz w:val="24"/>
          <w:szCs w:val="24"/>
          <w:rtl/>
        </w:rPr>
        <w:t xml:space="preserve"> צרי</w:t>
      </w:r>
      <w:r w:rsidR="00070B14">
        <w:rPr>
          <w:rFonts w:ascii="Arial Unicode MS" w:eastAsia="Arial Unicode MS" w:hAnsi="Arial Unicode MS" w:cs="Arial Unicode MS" w:hint="cs"/>
          <w:sz w:val="24"/>
          <w:szCs w:val="24"/>
          <w:rtl/>
        </w:rPr>
        <w:t>כה</w:t>
      </w:r>
      <w:r w:rsidRPr="001E12F6">
        <w:rPr>
          <w:rFonts w:ascii="Arial Unicode MS" w:eastAsia="Arial Unicode MS" w:hAnsi="Arial Unicode MS" w:cs="Arial Unicode MS"/>
          <w:sz w:val="24"/>
          <w:szCs w:val="24"/>
          <w:rtl/>
        </w:rPr>
        <w:t xml:space="preserve"> להצביע באסיפה כללית מסוימת, יובא הדבר בפני היועמ"ש של </w:t>
      </w:r>
      <w:r w:rsidR="00070B14">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בצירוף</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כל</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המסמכים</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הדורשים</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למתן</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המלצתו</w:t>
      </w:r>
      <w:r w:rsidRPr="001E12F6">
        <w:rPr>
          <w:rFonts w:ascii="Arial Unicode MS" w:eastAsia="Arial Unicode MS" w:hAnsi="Arial Unicode MS" w:cs="Arial Unicode MS"/>
          <w:sz w:val="24"/>
          <w:szCs w:val="24"/>
          <w:rtl/>
        </w:rPr>
        <w:t xml:space="preserve">, אשר יעביר את המלצתו </w:t>
      </w:r>
      <w:r w:rsidRPr="001E12F6">
        <w:rPr>
          <w:rFonts w:ascii="Arial Unicode MS" w:eastAsia="Arial Unicode MS" w:hAnsi="Arial Unicode MS" w:cs="Arial Unicode MS" w:hint="cs"/>
          <w:sz w:val="24"/>
          <w:szCs w:val="24"/>
          <w:rtl/>
        </w:rPr>
        <w:t>למנכ</w:t>
      </w:r>
      <w:r w:rsidRPr="001E12F6">
        <w:rPr>
          <w:rFonts w:ascii="Arial Unicode MS" w:eastAsia="Arial Unicode MS" w:hAnsi="Arial Unicode MS" w:cs="Arial Unicode MS"/>
          <w:sz w:val="24"/>
          <w:szCs w:val="24"/>
          <w:rtl/>
        </w:rPr>
        <w:t>"ל 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מנכ</w:t>
      </w:r>
      <w:r w:rsidRPr="001E12F6">
        <w:rPr>
          <w:rFonts w:ascii="Arial Unicode MS" w:eastAsia="Arial Unicode MS" w:hAnsi="Arial Unicode MS" w:cs="Arial Unicode MS"/>
          <w:sz w:val="24"/>
          <w:szCs w:val="24"/>
          <w:rtl/>
        </w:rPr>
        <w:t xml:space="preserve">"ל </w:t>
      </w:r>
      <w:r w:rsidR="00070B14">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בלבד רשאי לאשר הימנעות 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מהצבעה. החלטה על הימנעות </w:t>
      </w:r>
      <w:r w:rsidR="00070B14">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מהצבעה תתועד (לרבות נימוקיה) ותיחתם על ידי </w:t>
      </w:r>
      <w:r w:rsidRPr="001E12F6">
        <w:rPr>
          <w:rFonts w:ascii="Arial Unicode MS" w:eastAsia="Arial Unicode MS" w:hAnsi="Arial Unicode MS" w:cs="Arial Unicode MS" w:hint="cs"/>
          <w:sz w:val="24"/>
          <w:szCs w:val="24"/>
          <w:rtl/>
        </w:rPr>
        <w:t>מנכ</w:t>
      </w:r>
      <w:r w:rsidRPr="001E12F6">
        <w:rPr>
          <w:rFonts w:ascii="Arial Unicode MS" w:eastAsia="Arial Unicode MS" w:hAnsi="Arial Unicode MS" w:cs="Arial Unicode MS"/>
          <w:sz w:val="24"/>
          <w:szCs w:val="24"/>
          <w:rtl/>
        </w:rPr>
        <w:t xml:space="preserve">"ל </w:t>
      </w:r>
      <w:r w:rsidR="00070B14">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מנכ</w:t>
      </w:r>
      <w:r w:rsidRPr="001E12F6">
        <w:rPr>
          <w:rFonts w:ascii="Arial Unicode MS" w:eastAsia="Arial Unicode MS" w:hAnsi="Arial Unicode MS" w:cs="Arial Unicode MS"/>
          <w:sz w:val="24"/>
          <w:szCs w:val="24"/>
          <w:rtl/>
        </w:rPr>
        <w:t>"</w:t>
      </w:r>
      <w:r w:rsidRPr="001E12F6">
        <w:rPr>
          <w:rFonts w:ascii="Arial Unicode MS" w:eastAsia="Arial Unicode MS" w:hAnsi="Arial Unicode MS" w:cs="Arial Unicode MS" w:hint="eastAsia"/>
          <w:sz w:val="24"/>
          <w:szCs w:val="24"/>
          <w:rtl/>
        </w:rPr>
        <w:t>ל</w:t>
      </w:r>
      <w:r w:rsidRPr="001E12F6">
        <w:rPr>
          <w:rFonts w:ascii="Arial Unicode MS" w:eastAsia="Arial Unicode MS" w:hAnsi="Arial Unicode MS" w:cs="Arial Unicode MS"/>
          <w:sz w:val="24"/>
          <w:szCs w:val="24"/>
          <w:rtl/>
        </w:rPr>
        <w:t xml:space="preserve"> </w:t>
      </w:r>
      <w:r w:rsidR="00070B14">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יעדכן</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את</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וועדת</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ההשקעות</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בהימנעות</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מהצבעה</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כאמור</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בישיבתה</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eastAsia"/>
          <w:sz w:val="24"/>
          <w:szCs w:val="24"/>
          <w:rtl/>
        </w:rPr>
        <w:t>העוקבת</w:t>
      </w:r>
      <w:r w:rsidRPr="001E12F6">
        <w:rPr>
          <w:rFonts w:ascii="Arial Unicode MS" w:eastAsia="Arial Unicode MS" w:hAnsi="Arial Unicode MS" w:cs="Arial Unicode MS"/>
          <w:sz w:val="24"/>
          <w:szCs w:val="24"/>
          <w:rtl/>
        </w:rPr>
        <w:t>.</w:t>
      </w:r>
    </w:p>
    <w:p w:rsidR="00CE731E" w:rsidRPr="0017726E" w:rsidRDefault="00CE731E" w:rsidP="00CE731E">
      <w:pPr>
        <w:spacing w:after="120" w:line="360" w:lineRule="auto"/>
        <w:ind w:left="902"/>
        <w:rPr>
          <w:rFonts w:ascii="Arial Unicode MS" w:eastAsia="Arial Unicode MS" w:hAnsi="Arial Unicode MS" w:cs="Arial Unicode MS"/>
          <w:sz w:val="24"/>
          <w:szCs w:val="24"/>
        </w:rPr>
      </w:pPr>
    </w:p>
    <w:p w:rsidR="002C5EA0" w:rsidRPr="0031231C" w:rsidRDefault="001E12F6" w:rsidP="00D32BE1">
      <w:pPr>
        <w:numPr>
          <w:ilvl w:val="0"/>
          <w:numId w:val="3"/>
        </w:numPr>
        <w:spacing w:after="120" w:line="360" w:lineRule="auto"/>
        <w:rPr>
          <w:rFonts w:ascii="Arial Unicode MS" w:eastAsia="Arial Unicode MS" w:hAnsi="Arial Unicode MS" w:cs="Arial Unicode MS"/>
          <w:sz w:val="24"/>
          <w:szCs w:val="24"/>
          <w:u w:val="single"/>
          <w:rtl/>
        </w:rPr>
      </w:pPr>
      <w:r w:rsidRPr="001E12F6">
        <w:rPr>
          <w:rFonts w:ascii="Arial Unicode MS" w:eastAsia="Arial Unicode MS" w:hAnsi="Arial Unicode MS" w:cs="Arial Unicode MS"/>
          <w:b/>
          <w:bCs/>
          <w:sz w:val="24"/>
          <w:szCs w:val="24"/>
          <w:u w:val="single"/>
          <w:rtl/>
        </w:rPr>
        <w:t>קבלת החלטה לגבי אופן ההצבעה</w:t>
      </w:r>
    </w:p>
    <w:p w:rsidR="002C10B2" w:rsidRPr="0017726E" w:rsidRDefault="002C10B2" w:rsidP="002C10B2">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tl/>
        </w:rPr>
      </w:pPr>
      <w:bookmarkStart w:id="4" w:name="_Ref349564882"/>
      <w:r w:rsidRPr="001E12F6">
        <w:rPr>
          <w:rFonts w:ascii="Arial Unicode MS" w:eastAsia="Arial Unicode MS" w:hAnsi="Arial Unicode MS" w:cs="Arial Unicode MS"/>
          <w:sz w:val="24"/>
          <w:szCs w:val="24"/>
          <w:rtl/>
        </w:rPr>
        <w:lastRenderedPageBreak/>
        <w:t xml:space="preserve">באחריות יחידת בקרת השקעות של </w:t>
      </w:r>
      <w:r>
        <w:rPr>
          <w:rFonts w:ascii="Arial Unicode MS" w:eastAsia="Arial Unicode MS" w:hAnsi="Arial Unicode MS" w:cs="Arial Unicode MS" w:hint="cs"/>
          <w:sz w:val="24"/>
          <w:szCs w:val="24"/>
          <w:rtl/>
        </w:rPr>
        <w:t>הקרן</w:t>
      </w:r>
      <w:r w:rsidR="008C2B33">
        <w:rPr>
          <w:rFonts w:ascii="Arial Unicode MS" w:eastAsia="Arial Unicode MS" w:hAnsi="Arial Unicode MS" w:cs="Arial Unicode MS" w:hint="cs"/>
          <w:sz w:val="24"/>
          <w:szCs w:val="24"/>
          <w:rtl/>
        </w:rPr>
        <w:t xml:space="preserve"> </w:t>
      </w:r>
      <w:r w:rsidRPr="001E12F6">
        <w:rPr>
          <w:rFonts w:ascii="Arial Unicode MS" w:eastAsia="Arial Unicode MS" w:hAnsi="Arial Unicode MS" w:cs="Arial Unicode MS"/>
          <w:sz w:val="24"/>
          <w:szCs w:val="24"/>
          <w:rtl/>
        </w:rPr>
        <w:t>(להלן: "</w:t>
      </w:r>
      <w:r w:rsidRPr="001E12F6">
        <w:rPr>
          <w:rFonts w:ascii="Arial Unicode MS" w:eastAsia="Arial Unicode MS" w:hAnsi="Arial Unicode MS" w:cs="Arial Unicode MS"/>
          <w:b/>
          <w:bCs/>
          <w:sz w:val="24"/>
          <w:szCs w:val="24"/>
          <w:rtl/>
        </w:rPr>
        <w:t>יחידת בקרת השקעות</w:t>
      </w:r>
      <w:r w:rsidRPr="001E12F6">
        <w:rPr>
          <w:rFonts w:ascii="Arial Unicode MS" w:eastAsia="Arial Unicode MS" w:hAnsi="Arial Unicode MS" w:cs="Arial Unicode MS"/>
          <w:sz w:val="24"/>
          <w:szCs w:val="24"/>
          <w:rtl/>
        </w:rPr>
        <w:t xml:space="preserve">") </w:t>
      </w:r>
      <w:r>
        <w:rPr>
          <w:rFonts w:ascii="Arial Unicode MS" w:eastAsia="Arial Unicode MS" w:hAnsi="Arial Unicode MS" w:cs="Arial Unicode MS" w:hint="cs"/>
          <w:sz w:val="24"/>
          <w:szCs w:val="24"/>
          <w:rtl/>
        </w:rPr>
        <w:t xml:space="preserve">להעלות את האחזקות למערכת ההצבעות של </w:t>
      </w:r>
      <w:proofErr w:type="spellStart"/>
      <w:r>
        <w:rPr>
          <w:rFonts w:ascii="Arial Unicode MS" w:eastAsia="Arial Unicode MS" w:hAnsi="Arial Unicode MS" w:cs="Arial Unicode MS" w:hint="cs"/>
          <w:sz w:val="24"/>
          <w:szCs w:val="24"/>
          <w:rtl/>
        </w:rPr>
        <w:t>אנטרופי</w:t>
      </w:r>
      <w:proofErr w:type="spellEnd"/>
      <w:r>
        <w:rPr>
          <w:rFonts w:ascii="Arial Unicode MS" w:eastAsia="Arial Unicode MS" w:hAnsi="Arial Unicode MS" w:cs="Arial Unicode MS" w:hint="cs"/>
          <w:sz w:val="24"/>
          <w:szCs w:val="24"/>
          <w:rtl/>
        </w:rPr>
        <w:t xml:space="preserve"> ולהתעדכן מול מערכת ההצבעה  </w:t>
      </w:r>
      <w:r w:rsidRPr="001E12F6">
        <w:rPr>
          <w:rFonts w:ascii="Arial Unicode MS" w:eastAsia="Arial Unicode MS" w:hAnsi="Arial Unicode MS" w:cs="Arial Unicode MS"/>
          <w:sz w:val="24"/>
          <w:szCs w:val="24"/>
          <w:rtl/>
        </w:rPr>
        <w:t>לקבל</w:t>
      </w:r>
      <w:r>
        <w:rPr>
          <w:rFonts w:ascii="Arial Unicode MS" w:eastAsia="Arial Unicode MS" w:hAnsi="Arial Unicode MS" w:cs="Arial Unicode MS" w:hint="cs"/>
          <w:sz w:val="24"/>
          <w:szCs w:val="24"/>
          <w:rtl/>
        </w:rPr>
        <w:t>ת</w:t>
      </w:r>
      <w:r w:rsidRPr="001E12F6">
        <w:rPr>
          <w:rFonts w:ascii="Arial Unicode MS" w:eastAsia="Arial Unicode MS" w:hAnsi="Arial Unicode MS" w:cs="Arial Unicode MS"/>
          <w:sz w:val="24"/>
          <w:szCs w:val="24"/>
          <w:rtl/>
        </w:rPr>
        <w:t xml:space="preserve"> רשימת </w:t>
      </w:r>
      <w:proofErr w:type="spellStart"/>
      <w:r w:rsidRPr="001E12F6">
        <w:rPr>
          <w:rFonts w:ascii="Arial Unicode MS" w:eastAsia="Arial Unicode MS" w:hAnsi="Arial Unicode MS" w:cs="Arial Unicode MS"/>
          <w:sz w:val="24"/>
          <w:szCs w:val="24"/>
          <w:rtl/>
        </w:rPr>
        <w:t>האסיפות</w:t>
      </w:r>
      <w:proofErr w:type="spellEnd"/>
      <w:r w:rsidRPr="001E12F6">
        <w:rPr>
          <w:rFonts w:ascii="Arial Unicode MS" w:eastAsia="Arial Unicode MS" w:hAnsi="Arial Unicode MS" w:cs="Arial Unicode MS"/>
          <w:sz w:val="24"/>
          <w:szCs w:val="24"/>
          <w:rtl/>
        </w:rPr>
        <w:t xml:space="preserve"> הכלליות העתידות להתקיים בשבוע שלאחר מכן. הרשימה </w:t>
      </w:r>
      <w:r>
        <w:rPr>
          <w:rFonts w:ascii="Arial Unicode MS" w:eastAsia="Arial Unicode MS" w:hAnsi="Arial Unicode MS" w:cs="Arial Unicode MS" w:hint="cs"/>
          <w:sz w:val="24"/>
          <w:szCs w:val="24"/>
          <w:rtl/>
        </w:rPr>
        <w:t xml:space="preserve">מתעדכנת על ידי </w:t>
      </w:r>
      <w:r w:rsidRPr="001E12F6">
        <w:rPr>
          <w:rFonts w:ascii="Arial Unicode MS" w:eastAsia="Arial Unicode MS" w:hAnsi="Arial Unicode MS" w:cs="Arial Unicode MS"/>
          <w:sz w:val="24"/>
          <w:szCs w:val="24"/>
          <w:rtl/>
        </w:rPr>
        <w:t xml:space="preserve"> </w:t>
      </w:r>
      <w:proofErr w:type="spellStart"/>
      <w:r w:rsidRPr="001E12F6">
        <w:rPr>
          <w:rFonts w:ascii="Arial Unicode MS" w:eastAsia="Arial Unicode MS" w:hAnsi="Arial Unicode MS" w:cs="Arial Unicode MS"/>
          <w:sz w:val="24"/>
          <w:szCs w:val="24"/>
          <w:rtl/>
        </w:rPr>
        <w:t>אנטרופי</w:t>
      </w:r>
      <w:proofErr w:type="spellEnd"/>
      <w:r w:rsidRPr="001E12F6">
        <w:rPr>
          <w:rFonts w:ascii="Arial Unicode MS" w:eastAsia="Arial Unicode MS" w:hAnsi="Arial Unicode MS" w:cs="Arial Unicode MS"/>
          <w:sz w:val="24"/>
          <w:szCs w:val="24"/>
          <w:rtl/>
        </w:rPr>
        <w:t xml:space="preserve"> אשר משתתפת ומצביעה בשם </w:t>
      </w:r>
      <w:r>
        <w:rPr>
          <w:rFonts w:ascii="Arial Unicode MS" w:eastAsia="Arial Unicode MS" w:hAnsi="Arial Unicode MS" w:cs="Arial Unicode MS" w:hint="cs"/>
          <w:sz w:val="24"/>
          <w:szCs w:val="24"/>
          <w:rtl/>
        </w:rPr>
        <w:t>החברה</w:t>
      </w:r>
      <w:r w:rsidRPr="001E12F6">
        <w:rPr>
          <w:rFonts w:ascii="Arial Unicode MS" w:eastAsia="Arial Unicode MS" w:hAnsi="Arial Unicode MS" w:cs="Arial Unicode MS"/>
          <w:sz w:val="24"/>
          <w:szCs w:val="24"/>
          <w:rtl/>
        </w:rPr>
        <w:t xml:space="preserve"> </w:t>
      </w:r>
      <w:proofErr w:type="spellStart"/>
      <w:r w:rsidRPr="001E12F6">
        <w:rPr>
          <w:rFonts w:ascii="Arial Unicode MS" w:eastAsia="Arial Unicode MS" w:hAnsi="Arial Unicode MS" w:cs="Arial Unicode MS"/>
          <w:sz w:val="24"/>
          <w:szCs w:val="24"/>
          <w:rtl/>
        </w:rPr>
        <w:t>באסיפות</w:t>
      </w:r>
      <w:proofErr w:type="spellEnd"/>
      <w:r w:rsidRPr="001E12F6">
        <w:rPr>
          <w:rFonts w:ascii="Arial Unicode MS" w:eastAsia="Arial Unicode MS" w:hAnsi="Arial Unicode MS" w:cs="Arial Unicode MS"/>
          <w:sz w:val="24"/>
          <w:szCs w:val="24"/>
          <w:rtl/>
        </w:rPr>
        <w:t xml:space="preserve"> אלו.</w:t>
      </w:r>
    </w:p>
    <w:p w:rsidR="002C10B2" w:rsidRDefault="002C10B2" w:rsidP="002C10B2">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 xml:space="preserve">באחריות יחידת בקרת ההשקעות של </w:t>
      </w:r>
      <w:r>
        <w:rPr>
          <w:rFonts w:ascii="Arial Unicode MS" w:eastAsia="Arial Unicode MS" w:hAnsi="Arial Unicode MS" w:cs="Arial Unicode MS" w:hint="cs"/>
          <w:sz w:val="24"/>
          <w:szCs w:val="24"/>
          <w:rtl/>
        </w:rPr>
        <w:t>הקרן</w:t>
      </w:r>
      <w:r w:rsidRPr="001E12F6">
        <w:rPr>
          <w:rFonts w:ascii="Arial Unicode MS" w:eastAsia="Arial Unicode MS" w:hAnsi="Arial Unicode MS" w:cs="Arial Unicode MS"/>
          <w:sz w:val="24"/>
          <w:szCs w:val="24"/>
          <w:rtl/>
        </w:rPr>
        <w:t xml:space="preserve"> לקבל ממנהלת מחלקת תפעול ני"ע ו/או מהבנק בו מוחזקים הנכסים המנוהלים על ידי </w:t>
      </w:r>
      <w:r>
        <w:rPr>
          <w:rFonts w:ascii="Arial Unicode MS" w:eastAsia="Arial Unicode MS" w:hAnsi="Arial Unicode MS" w:cs="Arial Unicode MS" w:hint="cs"/>
          <w:sz w:val="24"/>
          <w:szCs w:val="24"/>
          <w:rtl/>
        </w:rPr>
        <w:t>החברה</w:t>
      </w:r>
      <w:r w:rsidRPr="001E12F6">
        <w:rPr>
          <w:rFonts w:ascii="Arial Unicode MS" w:eastAsia="Arial Unicode MS" w:hAnsi="Arial Unicode MS" w:cs="Arial Unicode MS"/>
          <w:sz w:val="24"/>
          <w:szCs w:val="24"/>
          <w:rtl/>
        </w:rPr>
        <w:t xml:space="preserve"> את אישורי בעלות לניירות הרלבנטיים אשר מקנים </w:t>
      </w:r>
      <w:r>
        <w:rPr>
          <w:rFonts w:ascii="Arial Unicode MS" w:eastAsia="Arial Unicode MS" w:hAnsi="Arial Unicode MS" w:cs="Arial Unicode MS" w:hint="cs"/>
          <w:sz w:val="24"/>
          <w:szCs w:val="24"/>
          <w:rtl/>
        </w:rPr>
        <w:t>לחברה</w:t>
      </w:r>
      <w:r w:rsidRPr="001E12F6">
        <w:rPr>
          <w:rFonts w:ascii="Arial Unicode MS" w:eastAsia="Arial Unicode MS" w:hAnsi="Arial Unicode MS" w:cs="Arial Unicode MS"/>
          <w:sz w:val="24"/>
          <w:szCs w:val="24"/>
          <w:rtl/>
        </w:rPr>
        <w:t xml:space="preserve"> את זכות ההצבעה </w:t>
      </w:r>
      <w:proofErr w:type="spellStart"/>
      <w:r w:rsidRPr="001E12F6">
        <w:rPr>
          <w:rFonts w:ascii="Arial Unicode MS" w:eastAsia="Arial Unicode MS" w:hAnsi="Arial Unicode MS" w:cs="Arial Unicode MS"/>
          <w:sz w:val="24"/>
          <w:szCs w:val="24"/>
          <w:rtl/>
        </w:rPr>
        <w:t>באסיפות</w:t>
      </w:r>
      <w:proofErr w:type="spellEnd"/>
      <w:r w:rsidRPr="001E12F6">
        <w:rPr>
          <w:rFonts w:ascii="Arial Unicode MS" w:eastAsia="Arial Unicode MS" w:hAnsi="Arial Unicode MS" w:cs="Arial Unicode MS"/>
          <w:sz w:val="24"/>
          <w:szCs w:val="24"/>
          <w:rtl/>
        </w:rPr>
        <w:t xml:space="preserve"> אשר עתידות להתקיים בשבוע העוקב</w:t>
      </w:r>
      <w:r>
        <w:rPr>
          <w:rFonts w:ascii="Arial Unicode MS" w:eastAsia="Arial Unicode MS" w:hAnsi="Arial Unicode MS" w:cs="Arial Unicode MS" w:hint="cs"/>
          <w:sz w:val="24"/>
          <w:szCs w:val="24"/>
          <w:rtl/>
        </w:rPr>
        <w:t xml:space="preserve"> </w:t>
      </w:r>
      <w:r>
        <w:rPr>
          <w:rFonts w:ascii="Arial Unicode MS" w:eastAsia="Arial Unicode MS" w:hAnsi="Arial Unicode MS" w:cs="Arial Unicode MS"/>
          <w:sz w:val="24"/>
          <w:szCs w:val="24"/>
          <w:rtl/>
        </w:rPr>
        <w:t>–</w:t>
      </w:r>
      <w:r>
        <w:rPr>
          <w:rFonts w:ascii="Arial Unicode MS" w:eastAsia="Arial Unicode MS" w:hAnsi="Arial Unicode MS" w:cs="Arial Unicode MS" w:hint="cs"/>
          <w:sz w:val="24"/>
          <w:szCs w:val="24"/>
          <w:rtl/>
        </w:rPr>
        <w:t xml:space="preserve"> עבור </w:t>
      </w:r>
      <w:proofErr w:type="spellStart"/>
      <w:r>
        <w:rPr>
          <w:rFonts w:ascii="Arial Unicode MS" w:eastAsia="Arial Unicode MS" w:hAnsi="Arial Unicode MS" w:cs="Arial Unicode MS" w:hint="cs"/>
          <w:sz w:val="24"/>
          <w:szCs w:val="24"/>
          <w:rtl/>
        </w:rPr>
        <w:t>אסיפות</w:t>
      </w:r>
      <w:proofErr w:type="spellEnd"/>
      <w:r>
        <w:rPr>
          <w:rFonts w:ascii="Arial Unicode MS" w:eastAsia="Arial Unicode MS" w:hAnsi="Arial Unicode MS" w:cs="Arial Unicode MS" w:hint="cs"/>
          <w:sz w:val="24"/>
          <w:szCs w:val="24"/>
          <w:rtl/>
        </w:rPr>
        <w:t xml:space="preserve"> שאינן קיימות במערכת ההצבעות האלקטרוניות של הרשות.</w:t>
      </w:r>
    </w:p>
    <w:p w:rsidR="002C10B2" w:rsidRPr="00B55531" w:rsidRDefault="002C10B2" w:rsidP="002C10B2">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t xml:space="preserve">ההצבעה תתבצע אלקטרונית במערכת </w:t>
      </w:r>
      <w:proofErr w:type="spellStart"/>
      <w:r>
        <w:rPr>
          <w:rFonts w:ascii="Arial Unicode MS" w:eastAsia="Arial Unicode MS" w:hAnsi="Arial Unicode MS" w:cs="Arial Unicode MS" w:hint="cs"/>
          <w:sz w:val="24"/>
          <w:szCs w:val="24"/>
          <w:rtl/>
        </w:rPr>
        <w:t>אנטרופי</w:t>
      </w:r>
      <w:proofErr w:type="spellEnd"/>
      <w:r>
        <w:rPr>
          <w:rFonts w:ascii="Arial Unicode MS" w:eastAsia="Arial Unicode MS" w:hAnsi="Arial Unicode MS" w:cs="Arial Unicode MS" w:hint="cs"/>
          <w:sz w:val="24"/>
          <w:szCs w:val="24"/>
          <w:rtl/>
        </w:rPr>
        <w:t>, המצביעה אלקטרונית באתר הרשות לניירות ערך.</w:t>
      </w:r>
    </w:p>
    <w:p w:rsidR="002C10B2" w:rsidRPr="0031231C" w:rsidRDefault="002C10B2" w:rsidP="002C10B2">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tl/>
        </w:rPr>
      </w:pPr>
      <w:r w:rsidRPr="001E12F6">
        <w:rPr>
          <w:rFonts w:ascii="Arial Unicode MS" w:eastAsia="Arial Unicode MS" w:hAnsi="Arial Unicode MS" w:cs="Arial Unicode MS"/>
          <w:sz w:val="24"/>
          <w:szCs w:val="24"/>
          <w:rtl/>
        </w:rPr>
        <w:lastRenderedPageBreak/>
        <w:t>במקרה של זימון אסיפה דחופה, באחריו</w:t>
      </w:r>
      <w:r w:rsidRPr="001E12F6">
        <w:rPr>
          <w:rFonts w:ascii="Arial Unicode MS" w:eastAsia="Arial Unicode MS" w:hAnsi="Arial Unicode MS" w:cs="Arial Unicode MS" w:hint="cs"/>
          <w:sz w:val="24"/>
          <w:szCs w:val="24"/>
          <w:rtl/>
        </w:rPr>
        <w:t>ת</w:t>
      </w:r>
      <w:r w:rsidRPr="001E12F6">
        <w:rPr>
          <w:rFonts w:ascii="Arial Unicode MS" w:eastAsia="Arial Unicode MS" w:hAnsi="Arial Unicode MS" w:cs="Arial Unicode MS"/>
          <w:sz w:val="24"/>
          <w:szCs w:val="24"/>
        </w:rPr>
        <w:t xml:space="preserve"> </w:t>
      </w:r>
      <w:r w:rsidRPr="001E12F6">
        <w:rPr>
          <w:rFonts w:ascii="Arial Unicode MS" w:eastAsia="Arial Unicode MS" w:hAnsi="Arial Unicode MS" w:cs="Arial Unicode MS" w:hint="cs"/>
          <w:sz w:val="24"/>
          <w:szCs w:val="24"/>
          <w:rtl/>
        </w:rPr>
        <w:t>יחידת</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בקרת</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hint="cs"/>
          <w:sz w:val="24"/>
          <w:szCs w:val="24"/>
          <w:rtl/>
        </w:rPr>
        <w:t>השקעות</w:t>
      </w:r>
      <w:r w:rsidRPr="001E12F6">
        <w:rPr>
          <w:rFonts w:ascii="Arial Unicode MS" w:eastAsia="Arial Unicode MS" w:hAnsi="Arial Unicode MS" w:cs="Arial Unicode MS"/>
          <w:sz w:val="24"/>
          <w:szCs w:val="24"/>
          <w:rtl/>
        </w:rPr>
        <w:t xml:space="preserve"> לפעול בפרק הזמן אשר הוקצב לשם כך בנסיבות האמורות וליידע באופן </w:t>
      </w:r>
      <w:proofErr w:type="spellStart"/>
      <w:r w:rsidRPr="001E12F6">
        <w:rPr>
          <w:rFonts w:ascii="Arial Unicode MS" w:eastAsia="Arial Unicode MS" w:hAnsi="Arial Unicode MS" w:cs="Arial Unicode MS"/>
          <w:sz w:val="24"/>
          <w:szCs w:val="24"/>
          <w:rtl/>
        </w:rPr>
        <w:t>מיידי</w:t>
      </w:r>
      <w:proofErr w:type="spellEnd"/>
      <w:r w:rsidRPr="001E12F6">
        <w:rPr>
          <w:rFonts w:ascii="Arial Unicode MS" w:eastAsia="Arial Unicode MS" w:hAnsi="Arial Unicode MS" w:cs="Arial Unicode MS"/>
          <w:sz w:val="24"/>
          <w:szCs w:val="24"/>
          <w:rtl/>
        </w:rPr>
        <w:t xml:space="preserve"> את מנכ"ל </w:t>
      </w:r>
      <w:proofErr w:type="spellStart"/>
      <w:r w:rsidRPr="001E12F6">
        <w:rPr>
          <w:rFonts w:ascii="Arial Unicode MS" w:eastAsia="Arial Unicode MS" w:hAnsi="Arial Unicode MS" w:cs="Arial Unicode MS"/>
          <w:sz w:val="24"/>
          <w:szCs w:val="24"/>
          <w:rtl/>
        </w:rPr>
        <w:t>אינפיניטי</w:t>
      </w:r>
      <w:proofErr w:type="spellEnd"/>
      <w:r w:rsidRPr="001E12F6">
        <w:rPr>
          <w:rFonts w:ascii="Arial Unicode MS" w:eastAsia="Arial Unicode MS" w:hAnsi="Arial Unicode MS" w:cs="Arial Unicode MS"/>
          <w:sz w:val="24"/>
          <w:szCs w:val="24"/>
          <w:rtl/>
        </w:rPr>
        <w:t>.</w:t>
      </w:r>
    </w:p>
    <w:p w:rsidR="002C10B2" w:rsidRDefault="002C10B2" w:rsidP="002C10B2">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rPr>
      </w:pPr>
      <w:r w:rsidRPr="001E12F6">
        <w:rPr>
          <w:rFonts w:ascii="Arial Unicode MS" w:eastAsia="Arial Unicode MS" w:hAnsi="Arial Unicode MS" w:cs="Arial Unicode MS"/>
          <w:sz w:val="24"/>
          <w:szCs w:val="24"/>
          <w:rtl/>
        </w:rPr>
        <w:t xml:space="preserve">דחייה במועד האסיפה מחייבת חזרה על האמור בתתי סעיפים 6 לעיל במלואם. </w:t>
      </w:r>
    </w:p>
    <w:p w:rsidR="00CE731E" w:rsidRPr="0031231C" w:rsidRDefault="00CE731E" w:rsidP="00CE731E">
      <w:pPr>
        <w:spacing w:after="120" w:line="360" w:lineRule="auto"/>
        <w:ind w:left="902"/>
        <w:rPr>
          <w:rFonts w:ascii="Arial Unicode MS" w:eastAsia="Arial Unicode MS" w:hAnsi="Arial Unicode MS" w:cs="Arial Unicode MS"/>
          <w:sz w:val="24"/>
          <w:szCs w:val="24"/>
        </w:rPr>
      </w:pPr>
    </w:p>
    <w:p w:rsidR="002C5EA0" w:rsidRPr="0031231C" w:rsidRDefault="001E12F6" w:rsidP="00D32BE1">
      <w:pPr>
        <w:numPr>
          <w:ilvl w:val="0"/>
          <w:numId w:val="3"/>
        </w:numPr>
        <w:spacing w:after="120" w:line="360" w:lineRule="auto"/>
        <w:rPr>
          <w:rFonts w:ascii="Arial Unicode MS" w:eastAsia="Arial Unicode MS" w:hAnsi="Arial Unicode MS" w:cs="Arial Unicode MS"/>
          <w:b/>
          <w:bCs/>
          <w:sz w:val="24"/>
          <w:szCs w:val="24"/>
          <w:u w:val="single"/>
          <w:rtl/>
        </w:rPr>
      </w:pPr>
      <w:r w:rsidRPr="001E12F6">
        <w:rPr>
          <w:rFonts w:ascii="Arial Unicode MS" w:eastAsia="Arial Unicode MS" w:hAnsi="Arial Unicode MS" w:cs="Arial Unicode MS"/>
          <w:b/>
          <w:bCs/>
          <w:sz w:val="24"/>
          <w:szCs w:val="24"/>
          <w:u w:val="single"/>
          <w:rtl/>
        </w:rPr>
        <w:t>הצבעה שלא עפ"י מדיניות ההשקעה</w:t>
      </w:r>
      <w:bookmarkEnd w:id="4"/>
    </w:p>
    <w:p w:rsidR="0017726E" w:rsidRPr="0017726E" w:rsidRDefault="001E12F6"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b/>
          <w:bCs/>
          <w:sz w:val="24"/>
          <w:szCs w:val="24"/>
        </w:rPr>
      </w:pPr>
      <w:r w:rsidRPr="001E12F6">
        <w:rPr>
          <w:rFonts w:ascii="Arial Unicode MS" w:eastAsia="Arial Unicode MS" w:hAnsi="Arial Unicode MS" w:cs="Arial Unicode MS"/>
          <w:sz w:val="24"/>
          <w:szCs w:val="24"/>
          <w:rtl/>
        </w:rPr>
        <w:t xml:space="preserve">במקרה בו </w:t>
      </w:r>
      <w:r w:rsidR="0031231C">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מחזיק</w:t>
      </w:r>
      <w:r w:rsidR="0031231C">
        <w:rPr>
          <w:rFonts w:ascii="Arial Unicode MS" w:eastAsia="Arial Unicode MS" w:hAnsi="Arial Unicode MS" w:cs="Arial Unicode MS" w:hint="cs"/>
          <w:sz w:val="24"/>
          <w:szCs w:val="24"/>
          <w:rtl/>
        </w:rPr>
        <w:t>ה</w:t>
      </w:r>
      <w:r w:rsidRPr="001E12F6">
        <w:rPr>
          <w:rFonts w:ascii="Arial Unicode MS" w:eastAsia="Arial Unicode MS" w:hAnsi="Arial Unicode MS" w:cs="Arial Unicode MS"/>
          <w:sz w:val="24"/>
          <w:szCs w:val="24"/>
          <w:rtl/>
        </w:rPr>
        <w:t xml:space="preserve"> בניירות ערך של תאגיד, שבעל השליטה </w:t>
      </w:r>
      <w:r w:rsidR="00070B14">
        <w:rPr>
          <w:rFonts w:ascii="Arial Unicode MS" w:eastAsia="Arial Unicode MS" w:hAnsi="Arial Unicode MS" w:cs="Arial Unicode MS" w:hint="cs"/>
          <w:sz w:val="24"/>
          <w:szCs w:val="24"/>
          <w:rtl/>
        </w:rPr>
        <w:t>ב</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מחזיק בתאגיד לפחות 5% מסוג כלשהו של אמצעי שליטה, אופן הצבעת </w:t>
      </w:r>
      <w:r w:rsidR="00070B14">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באסיפה </w:t>
      </w:r>
      <w:r w:rsidR="00070B14">
        <w:rPr>
          <w:rFonts w:ascii="Arial Unicode MS" w:eastAsia="Arial Unicode MS" w:hAnsi="Arial Unicode MS" w:cs="Arial Unicode MS" w:hint="cs"/>
          <w:sz w:val="24"/>
          <w:szCs w:val="24"/>
          <w:rtl/>
        </w:rPr>
        <w:t>ת</w:t>
      </w:r>
      <w:r w:rsidRPr="001E12F6">
        <w:rPr>
          <w:rFonts w:ascii="Arial Unicode MS" w:eastAsia="Arial Unicode MS" w:hAnsi="Arial Unicode MS" w:cs="Arial Unicode MS"/>
          <w:sz w:val="24"/>
          <w:szCs w:val="24"/>
          <w:rtl/>
        </w:rPr>
        <w:t xml:space="preserve">אושר בידי הנציגים החיצוניים </w:t>
      </w:r>
      <w:proofErr w:type="spellStart"/>
      <w:r w:rsidRPr="001E12F6">
        <w:rPr>
          <w:rFonts w:ascii="Arial Unicode MS" w:eastAsia="Arial Unicode MS" w:hAnsi="Arial Unicode MS" w:cs="Arial Unicode MS"/>
          <w:sz w:val="24"/>
          <w:szCs w:val="24"/>
          <w:rtl/>
        </w:rPr>
        <w:t>בועדת</w:t>
      </w:r>
      <w:proofErr w:type="spellEnd"/>
      <w:r w:rsidRPr="001E12F6">
        <w:rPr>
          <w:rFonts w:ascii="Arial Unicode MS" w:eastAsia="Arial Unicode MS" w:hAnsi="Arial Unicode MS" w:cs="Arial Unicode MS"/>
          <w:sz w:val="24"/>
          <w:szCs w:val="24"/>
          <w:rtl/>
        </w:rPr>
        <w:t xml:space="preserve"> ההשקעות של </w:t>
      </w:r>
      <w:r w:rsidR="00070B14">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000532DC">
        <w:rPr>
          <w:rFonts w:ascii="Arial Unicode MS" w:eastAsia="Arial Unicode MS" w:hAnsi="Arial Unicode MS" w:cs="Arial Unicode MS"/>
          <w:sz w:val="24"/>
          <w:szCs w:val="24"/>
          <w:rtl/>
        </w:rPr>
        <w:t xml:space="preserve">. באחריות יחידת בקרת השקעות </w:t>
      </w:r>
      <w:r w:rsidRPr="001E12F6">
        <w:rPr>
          <w:rFonts w:ascii="Arial Unicode MS" w:eastAsia="Arial Unicode MS" w:hAnsi="Arial Unicode MS" w:cs="Arial Unicode MS"/>
          <w:sz w:val="24"/>
          <w:szCs w:val="24"/>
          <w:rtl/>
        </w:rPr>
        <w:t>לקבל את אישור בעלי השליטה של 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לקיומן של החזקות כאמור.</w:t>
      </w:r>
      <w:r w:rsidRPr="001E12F6">
        <w:rPr>
          <w:rFonts w:ascii="Arial Unicode MS" w:eastAsia="Arial Unicode MS" w:hAnsi="Arial Unicode MS" w:cs="Arial Unicode MS"/>
          <w:b/>
          <w:bCs/>
          <w:sz w:val="24"/>
          <w:szCs w:val="24"/>
          <w:rtl/>
        </w:rPr>
        <w:t xml:space="preserve"> </w:t>
      </w:r>
    </w:p>
    <w:p w:rsidR="0017726E" w:rsidRDefault="001E12F6" w:rsidP="000532DC">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4"/>
          <w:szCs w:val="24"/>
          <w:u w:val="single"/>
        </w:rPr>
      </w:pPr>
      <w:r w:rsidRPr="001E12F6">
        <w:rPr>
          <w:rFonts w:ascii="Arial Unicode MS" w:eastAsia="Arial Unicode MS" w:hAnsi="Arial Unicode MS" w:cs="Arial Unicode MS"/>
          <w:sz w:val="24"/>
          <w:szCs w:val="24"/>
          <w:u w:val="single"/>
          <w:rtl/>
        </w:rPr>
        <w:lastRenderedPageBreak/>
        <w:t>אופן הטיפול בפניות מצד הנהלות התאגידים או בעלי השליטה בהם</w:t>
      </w:r>
      <w:r w:rsidRPr="001E12F6">
        <w:rPr>
          <w:rFonts w:ascii="Arial Unicode MS" w:eastAsia="Arial Unicode MS" w:hAnsi="Arial Unicode MS" w:cs="Arial Unicode MS"/>
          <w:sz w:val="24"/>
          <w:szCs w:val="24"/>
          <w:rtl/>
        </w:rPr>
        <w:t xml:space="preserve"> </w:t>
      </w:r>
      <w:r w:rsidRPr="001E12F6">
        <w:rPr>
          <w:rFonts w:ascii="Arial Unicode MS" w:eastAsia="Arial Unicode MS" w:hAnsi="Arial Unicode MS" w:cs="Arial Unicode MS"/>
          <w:sz w:val="24"/>
          <w:szCs w:val="24"/>
          <w:rtl/>
        </w:rPr>
        <w:tab/>
      </w:r>
      <w:r w:rsidRPr="001E12F6">
        <w:rPr>
          <w:rFonts w:ascii="Arial Unicode MS" w:eastAsia="Arial Unicode MS" w:hAnsi="Arial Unicode MS" w:cs="Arial Unicode MS"/>
          <w:sz w:val="24"/>
          <w:szCs w:val="24"/>
          <w:u w:val="single"/>
          <w:rtl/>
        </w:rPr>
        <w:br/>
      </w:r>
      <w:r w:rsidRPr="001E12F6">
        <w:rPr>
          <w:rFonts w:ascii="Arial Unicode MS" w:eastAsia="Arial Unicode MS" w:hAnsi="Arial Unicode MS" w:cs="Arial Unicode MS"/>
          <w:sz w:val="24"/>
          <w:szCs w:val="24"/>
          <w:rtl/>
        </w:rPr>
        <w:t xml:space="preserve">במקרה בו ייעשו פניות מטעם הנהלת תאגיד אשר בעניינו קבועה אסיפה כללית ו/או מטעם בעלי השליטה בתאגיד יובא הדבר לידיעת </w:t>
      </w:r>
      <w:r w:rsidRPr="001E12F6">
        <w:rPr>
          <w:rFonts w:ascii="Arial Unicode MS" w:eastAsia="Arial Unicode MS" w:hAnsi="Arial Unicode MS" w:cs="Arial Unicode MS" w:hint="cs"/>
          <w:sz w:val="24"/>
          <w:szCs w:val="24"/>
          <w:rtl/>
        </w:rPr>
        <w:t>מנכ</w:t>
      </w:r>
      <w:r w:rsidRPr="001E12F6">
        <w:rPr>
          <w:rFonts w:ascii="Arial Unicode MS" w:eastAsia="Arial Unicode MS" w:hAnsi="Arial Unicode MS" w:cs="Arial Unicode MS"/>
          <w:sz w:val="24"/>
          <w:szCs w:val="24"/>
          <w:rtl/>
        </w:rPr>
        <w:t xml:space="preserve">"ל </w:t>
      </w:r>
      <w:r w:rsidR="003C6709">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באופן </w:t>
      </w:r>
      <w:proofErr w:type="spellStart"/>
      <w:r w:rsidRPr="001E12F6">
        <w:rPr>
          <w:rFonts w:ascii="Arial Unicode MS" w:eastAsia="Arial Unicode MS" w:hAnsi="Arial Unicode MS" w:cs="Arial Unicode MS"/>
          <w:sz w:val="24"/>
          <w:szCs w:val="24"/>
          <w:rtl/>
        </w:rPr>
        <w:t>מיידי</w:t>
      </w:r>
      <w:proofErr w:type="spellEnd"/>
      <w:r w:rsidRPr="001E12F6">
        <w:rPr>
          <w:rFonts w:ascii="Arial Unicode MS" w:eastAsia="Arial Unicode MS" w:hAnsi="Arial Unicode MS" w:cs="Arial Unicode MS"/>
          <w:sz w:val="24"/>
          <w:szCs w:val="24"/>
          <w:rtl/>
        </w:rPr>
        <w:t xml:space="preserve">. שינוי בעמדת </w:t>
      </w:r>
      <w:r w:rsidR="003C6709">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אשר נובע מפניות כאמור, ייעשה אך ורק באישור</w:t>
      </w:r>
      <w:r w:rsidR="003C6709">
        <w:rPr>
          <w:rFonts w:ascii="Arial Unicode MS" w:eastAsia="Arial Unicode MS" w:hAnsi="Arial Unicode MS" w:cs="Arial Unicode MS" w:hint="cs"/>
          <w:sz w:val="24"/>
          <w:szCs w:val="24"/>
          <w:rtl/>
        </w:rPr>
        <w:t>ם</w:t>
      </w:r>
      <w:r w:rsidRPr="001E12F6">
        <w:rPr>
          <w:rFonts w:ascii="Arial Unicode MS" w:eastAsia="Arial Unicode MS" w:hAnsi="Arial Unicode MS" w:cs="Arial Unicode MS"/>
          <w:sz w:val="24"/>
          <w:szCs w:val="24"/>
          <w:rtl/>
        </w:rPr>
        <w:t xml:space="preserve"> </w:t>
      </w:r>
      <w:r w:rsidR="003C6709">
        <w:rPr>
          <w:rFonts w:ascii="Arial Unicode MS" w:eastAsia="Arial Unicode MS" w:hAnsi="Arial Unicode MS" w:cs="Arial Unicode MS" w:hint="cs"/>
          <w:sz w:val="24"/>
          <w:szCs w:val="24"/>
          <w:rtl/>
        </w:rPr>
        <w:t xml:space="preserve">של </w:t>
      </w:r>
      <w:r w:rsidRPr="001E12F6">
        <w:rPr>
          <w:rFonts w:ascii="Arial Unicode MS" w:eastAsia="Arial Unicode MS" w:hAnsi="Arial Unicode MS" w:cs="Arial Unicode MS" w:hint="cs"/>
          <w:sz w:val="24"/>
          <w:szCs w:val="24"/>
          <w:rtl/>
        </w:rPr>
        <w:t>מנכ</w:t>
      </w:r>
      <w:r w:rsidRPr="001E12F6">
        <w:rPr>
          <w:rFonts w:ascii="Arial Unicode MS" w:eastAsia="Arial Unicode MS" w:hAnsi="Arial Unicode MS" w:cs="Arial Unicode MS"/>
          <w:sz w:val="24"/>
          <w:szCs w:val="24"/>
          <w:rtl/>
        </w:rPr>
        <w:t xml:space="preserve">"ל </w:t>
      </w:r>
      <w:r w:rsidR="003C6709">
        <w:rPr>
          <w:rFonts w:ascii="Arial Unicode MS" w:eastAsia="Arial Unicode MS" w:hAnsi="Arial Unicode MS" w:cs="Arial Unicode MS" w:hint="cs"/>
          <w:sz w:val="22"/>
          <w:szCs w:val="22"/>
          <w:rtl/>
        </w:rPr>
        <w:t>ה</w:t>
      </w:r>
      <w:r w:rsidR="000532DC">
        <w:rPr>
          <w:rFonts w:ascii="Arial Unicode MS" w:eastAsia="Arial Unicode MS" w:hAnsi="Arial Unicode MS" w:cs="Arial Unicode MS" w:hint="cs"/>
          <w:sz w:val="22"/>
          <w:szCs w:val="22"/>
          <w:rtl/>
        </w:rPr>
        <w:t>קרן</w:t>
      </w:r>
      <w:r w:rsidR="003C6709">
        <w:rPr>
          <w:rFonts w:ascii="Arial Unicode MS" w:eastAsia="Arial Unicode MS" w:hAnsi="Arial Unicode MS" w:cs="Arial Unicode MS" w:hint="cs"/>
          <w:sz w:val="22"/>
          <w:szCs w:val="22"/>
          <w:rtl/>
        </w:rPr>
        <w:t xml:space="preserve"> ויו"ר ועדת ההשקעות ובהעדרו נציג חיצוני אחר</w:t>
      </w:r>
      <w:r w:rsidRPr="001E12F6">
        <w:rPr>
          <w:rFonts w:ascii="Arial Unicode MS" w:eastAsia="Arial Unicode MS" w:hAnsi="Arial Unicode MS" w:cs="Arial Unicode MS"/>
          <w:sz w:val="24"/>
          <w:szCs w:val="24"/>
          <w:rtl/>
        </w:rPr>
        <w:t xml:space="preserve">. מנכ"ל </w:t>
      </w:r>
      <w:r w:rsidR="003C6709">
        <w:rPr>
          <w:rFonts w:ascii="Arial Unicode MS" w:eastAsia="Arial Unicode MS" w:hAnsi="Arial Unicode MS" w:cs="Arial Unicode MS" w:hint="cs"/>
          <w:sz w:val="24"/>
          <w:szCs w:val="24"/>
          <w:rtl/>
        </w:rPr>
        <w:t>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ימסור עדכון על שינוי בעמדת ה</w:t>
      </w:r>
      <w:r w:rsidR="000532DC">
        <w:rPr>
          <w:rFonts w:ascii="Arial Unicode MS" w:eastAsia="Arial Unicode MS" w:hAnsi="Arial Unicode MS" w:cs="Arial Unicode MS" w:hint="cs"/>
          <w:sz w:val="24"/>
          <w:szCs w:val="24"/>
          <w:rtl/>
        </w:rPr>
        <w:t>קרן</w:t>
      </w:r>
      <w:r w:rsidRPr="001E12F6">
        <w:rPr>
          <w:rFonts w:ascii="Arial Unicode MS" w:eastAsia="Arial Unicode MS" w:hAnsi="Arial Unicode MS" w:cs="Arial Unicode MS"/>
          <w:sz w:val="24"/>
          <w:szCs w:val="24"/>
          <w:rtl/>
        </w:rPr>
        <w:t xml:space="preserve"> כאמור לוועדת ההשקעות בישיבתה העוקבת.</w:t>
      </w:r>
    </w:p>
    <w:p w:rsidR="005C1B52" w:rsidRDefault="008E73EF" w:rsidP="000532DC">
      <w:pPr>
        <w:spacing w:after="120" w:line="360" w:lineRule="auto"/>
        <w:ind w:left="902" w:hanging="563"/>
        <w:rPr>
          <w:rFonts w:ascii="Arial Unicode MS" w:eastAsia="Arial Unicode MS" w:hAnsi="Arial Unicode MS" w:cs="Arial Unicode MS"/>
          <w:sz w:val="24"/>
          <w:szCs w:val="24"/>
          <w:rtl/>
        </w:rPr>
      </w:pPr>
      <w:r>
        <w:rPr>
          <w:rFonts w:ascii="Arial Unicode MS" w:eastAsia="Arial Unicode MS" w:hAnsi="Arial Unicode MS" w:cs="Arial Unicode MS" w:hint="cs"/>
          <w:sz w:val="24"/>
          <w:szCs w:val="24"/>
          <w:rtl/>
        </w:rPr>
        <w:t xml:space="preserve">7.3 </w:t>
      </w:r>
      <w:r>
        <w:rPr>
          <w:rFonts w:ascii="Arial Unicode MS" w:eastAsia="Arial Unicode MS" w:hAnsi="Arial Unicode MS" w:cs="Arial Unicode MS" w:hint="cs"/>
          <w:sz w:val="24"/>
          <w:szCs w:val="24"/>
          <w:rtl/>
        </w:rPr>
        <w:tab/>
      </w:r>
      <w:r w:rsidR="001E12F6" w:rsidRPr="001E12F6">
        <w:rPr>
          <w:rFonts w:ascii="Arial Unicode MS" w:eastAsia="Arial Unicode MS" w:hAnsi="Arial Unicode MS" w:cs="Arial Unicode MS" w:hint="eastAsia"/>
          <w:sz w:val="24"/>
          <w:szCs w:val="24"/>
          <w:rtl/>
        </w:rPr>
        <w:t>ב</w:t>
      </w:r>
      <w:r w:rsidR="001E12F6" w:rsidRPr="001E12F6">
        <w:rPr>
          <w:rFonts w:ascii="Arial Unicode MS" w:eastAsia="Arial Unicode MS" w:hAnsi="Arial Unicode MS" w:cs="Arial Unicode MS"/>
          <w:sz w:val="24"/>
          <w:szCs w:val="24"/>
          <w:rtl/>
        </w:rPr>
        <w:t xml:space="preserve">מקרה בו </w:t>
      </w:r>
      <w:r w:rsidR="000532DC">
        <w:rPr>
          <w:rFonts w:ascii="Arial Unicode MS" w:eastAsia="Arial Unicode MS" w:hAnsi="Arial Unicode MS" w:cs="Arial Unicode MS" w:hint="cs"/>
          <w:sz w:val="24"/>
          <w:szCs w:val="24"/>
          <w:rtl/>
        </w:rPr>
        <w:t>הקרן</w:t>
      </w:r>
      <w:r w:rsidR="001E12F6" w:rsidRPr="001E12F6">
        <w:rPr>
          <w:rFonts w:ascii="Arial Unicode MS" w:eastAsia="Arial Unicode MS" w:hAnsi="Arial Unicode MS" w:cs="Arial Unicode MS"/>
          <w:sz w:val="24"/>
          <w:szCs w:val="24"/>
          <w:rtl/>
        </w:rPr>
        <w:t xml:space="preserve"> סבורה כי </w:t>
      </w:r>
      <w:r w:rsidR="00B83C59">
        <w:rPr>
          <w:rFonts w:ascii="Arial Unicode MS" w:eastAsia="Arial Unicode MS" w:hAnsi="Arial Unicode MS" w:cs="Arial Unicode MS" w:hint="eastAsia"/>
          <w:sz w:val="24"/>
          <w:szCs w:val="24"/>
          <w:rtl/>
        </w:rPr>
        <w:t>ה</w:t>
      </w:r>
      <w:r w:rsidR="000532DC">
        <w:rPr>
          <w:rFonts w:ascii="Arial Unicode MS" w:eastAsia="Arial Unicode MS" w:hAnsi="Arial Unicode MS" w:cs="Arial Unicode MS" w:hint="cs"/>
          <w:sz w:val="24"/>
          <w:szCs w:val="24"/>
          <w:rtl/>
        </w:rPr>
        <w:t>קרן</w:t>
      </w:r>
      <w:r w:rsidR="001E12F6" w:rsidRPr="001E12F6">
        <w:rPr>
          <w:rFonts w:ascii="Arial Unicode MS" w:eastAsia="Arial Unicode MS" w:hAnsi="Arial Unicode MS" w:cs="Arial Unicode MS"/>
          <w:sz w:val="24"/>
          <w:szCs w:val="24"/>
          <w:rtl/>
        </w:rPr>
        <w:t xml:space="preserve"> צרי</w:t>
      </w:r>
      <w:r w:rsidR="00B83C59">
        <w:rPr>
          <w:rFonts w:ascii="Arial Unicode MS" w:eastAsia="Arial Unicode MS" w:hAnsi="Arial Unicode MS" w:cs="Arial Unicode MS" w:hint="eastAsia"/>
          <w:sz w:val="24"/>
          <w:szCs w:val="24"/>
          <w:rtl/>
        </w:rPr>
        <w:t>כה</w:t>
      </w:r>
      <w:r w:rsidR="001E12F6" w:rsidRPr="001E12F6">
        <w:rPr>
          <w:rFonts w:ascii="Arial Unicode MS" w:eastAsia="Arial Unicode MS" w:hAnsi="Arial Unicode MS" w:cs="Arial Unicode MS"/>
          <w:sz w:val="24"/>
          <w:szCs w:val="24"/>
          <w:rtl/>
        </w:rPr>
        <w:t xml:space="preserve"> להצביע שלא בהתאם למדיניות ההשקעות (מכל סיבה שהיא) שאושרה על ידי וועדת השקעות ו/או בשונה מהמלצת הגורם המקצועי, יובא הדבר לאישור</w:t>
      </w:r>
      <w:r w:rsidR="00B83C59">
        <w:rPr>
          <w:rFonts w:ascii="Arial Unicode MS" w:eastAsia="Arial Unicode MS" w:hAnsi="Arial Unicode MS" w:cs="Arial Unicode MS" w:hint="eastAsia"/>
          <w:sz w:val="24"/>
          <w:szCs w:val="24"/>
          <w:rtl/>
        </w:rPr>
        <w:t>ה</w:t>
      </w:r>
      <w:r w:rsidR="00B83C59">
        <w:rPr>
          <w:rFonts w:ascii="Arial Unicode MS" w:eastAsia="Arial Unicode MS" w:hAnsi="Arial Unicode MS" w:cs="Arial Unicode MS"/>
          <w:sz w:val="24"/>
          <w:szCs w:val="24"/>
          <w:rtl/>
        </w:rPr>
        <w:t xml:space="preserve"> </w:t>
      </w:r>
      <w:r w:rsidR="00B83C59">
        <w:rPr>
          <w:rFonts w:ascii="Arial Unicode MS" w:eastAsia="Arial Unicode MS" w:hAnsi="Arial Unicode MS" w:cs="Arial Unicode MS" w:hint="eastAsia"/>
          <w:sz w:val="24"/>
          <w:szCs w:val="24"/>
          <w:rtl/>
        </w:rPr>
        <w:t>מראש</w:t>
      </w:r>
      <w:r w:rsidR="00B83C59">
        <w:rPr>
          <w:rFonts w:ascii="Arial Unicode MS" w:eastAsia="Arial Unicode MS" w:hAnsi="Arial Unicode MS" w:cs="Arial Unicode MS"/>
          <w:sz w:val="24"/>
          <w:szCs w:val="24"/>
          <w:rtl/>
        </w:rPr>
        <w:t xml:space="preserve"> </w:t>
      </w:r>
      <w:r w:rsidR="00B83C59">
        <w:rPr>
          <w:rFonts w:ascii="Arial Unicode MS" w:eastAsia="Arial Unicode MS" w:hAnsi="Arial Unicode MS" w:cs="Arial Unicode MS" w:hint="eastAsia"/>
          <w:sz w:val="24"/>
          <w:szCs w:val="24"/>
          <w:rtl/>
        </w:rPr>
        <w:t>של</w:t>
      </w:r>
      <w:r w:rsidR="001E12F6" w:rsidRPr="001E12F6">
        <w:rPr>
          <w:rFonts w:ascii="Arial Unicode MS" w:eastAsia="Arial Unicode MS" w:hAnsi="Arial Unicode MS" w:cs="Arial Unicode MS"/>
          <w:sz w:val="24"/>
          <w:szCs w:val="24"/>
          <w:rtl/>
        </w:rPr>
        <w:t xml:space="preserve"> </w:t>
      </w:r>
      <w:r w:rsidR="00B83C59">
        <w:rPr>
          <w:rFonts w:ascii="Arial Unicode MS" w:eastAsia="Arial Unicode MS" w:hAnsi="Arial Unicode MS" w:cs="Arial Unicode MS" w:hint="eastAsia"/>
          <w:sz w:val="24"/>
          <w:szCs w:val="24"/>
          <w:rtl/>
        </w:rPr>
        <w:t>ועדת</w:t>
      </w:r>
      <w:r w:rsidR="00B83C59">
        <w:rPr>
          <w:rFonts w:ascii="Arial Unicode MS" w:eastAsia="Arial Unicode MS" w:hAnsi="Arial Unicode MS" w:cs="Arial Unicode MS"/>
          <w:sz w:val="24"/>
          <w:szCs w:val="24"/>
          <w:rtl/>
        </w:rPr>
        <w:t xml:space="preserve"> </w:t>
      </w:r>
      <w:r w:rsidR="00B83C59">
        <w:rPr>
          <w:rFonts w:ascii="Arial Unicode MS" w:eastAsia="Arial Unicode MS" w:hAnsi="Arial Unicode MS" w:cs="Arial Unicode MS" w:hint="eastAsia"/>
          <w:sz w:val="24"/>
          <w:szCs w:val="24"/>
          <w:rtl/>
        </w:rPr>
        <w:t>ההשקעות</w:t>
      </w:r>
      <w:r w:rsidR="00B83C59">
        <w:rPr>
          <w:rFonts w:ascii="Arial Unicode MS" w:eastAsia="Arial Unicode MS" w:hAnsi="Arial Unicode MS" w:cs="Arial Unicode MS"/>
          <w:sz w:val="24"/>
          <w:szCs w:val="24"/>
          <w:rtl/>
        </w:rPr>
        <w:t xml:space="preserve"> </w:t>
      </w:r>
      <w:r w:rsidR="00B83C59">
        <w:rPr>
          <w:rFonts w:ascii="Arial Unicode MS" w:eastAsia="Arial Unicode MS" w:hAnsi="Arial Unicode MS" w:cs="Arial Unicode MS" w:hint="eastAsia"/>
          <w:sz w:val="24"/>
          <w:szCs w:val="24"/>
          <w:rtl/>
        </w:rPr>
        <w:t>של</w:t>
      </w:r>
      <w:r w:rsidR="00B83C59">
        <w:rPr>
          <w:rFonts w:ascii="Arial Unicode MS" w:eastAsia="Arial Unicode MS" w:hAnsi="Arial Unicode MS" w:cs="Arial Unicode MS"/>
          <w:sz w:val="24"/>
          <w:szCs w:val="24"/>
          <w:rtl/>
        </w:rPr>
        <w:t xml:space="preserve"> </w:t>
      </w:r>
      <w:r w:rsidR="00B83C59">
        <w:rPr>
          <w:rFonts w:ascii="Arial Unicode MS" w:eastAsia="Arial Unicode MS" w:hAnsi="Arial Unicode MS" w:cs="Arial Unicode MS" w:hint="eastAsia"/>
          <w:sz w:val="24"/>
          <w:szCs w:val="24"/>
          <w:rtl/>
        </w:rPr>
        <w:t>ה</w:t>
      </w:r>
      <w:r w:rsidR="000532DC">
        <w:rPr>
          <w:rFonts w:ascii="Arial Unicode MS" w:eastAsia="Arial Unicode MS" w:hAnsi="Arial Unicode MS" w:cs="Arial Unicode MS" w:hint="cs"/>
          <w:sz w:val="24"/>
          <w:szCs w:val="24"/>
          <w:rtl/>
        </w:rPr>
        <w:t>קרן</w:t>
      </w:r>
      <w:r w:rsidR="00B83C59">
        <w:rPr>
          <w:rFonts w:ascii="Arial Unicode MS" w:eastAsia="Arial Unicode MS" w:hAnsi="Arial Unicode MS" w:cs="Arial Unicode MS"/>
          <w:sz w:val="24"/>
          <w:szCs w:val="24"/>
          <w:rtl/>
        </w:rPr>
        <w:t>.</w:t>
      </w:r>
      <w:r w:rsidR="001E12F6" w:rsidRPr="001E12F6">
        <w:rPr>
          <w:rFonts w:ascii="Arial Unicode MS" w:eastAsia="Arial Unicode MS" w:hAnsi="Arial Unicode MS" w:cs="Arial Unicode MS"/>
          <w:sz w:val="24"/>
          <w:szCs w:val="24"/>
          <w:rtl/>
        </w:rPr>
        <w:t xml:space="preserve"> </w:t>
      </w:r>
    </w:p>
    <w:p w:rsidR="00CE731E" w:rsidRDefault="00CE731E" w:rsidP="000532DC">
      <w:pPr>
        <w:spacing w:after="120" w:line="360" w:lineRule="auto"/>
        <w:ind w:left="902" w:hanging="563"/>
        <w:rPr>
          <w:rFonts w:ascii="Arial Unicode MS" w:eastAsia="Arial Unicode MS" w:hAnsi="Arial Unicode MS" w:cs="Arial Unicode MS"/>
          <w:sz w:val="24"/>
          <w:szCs w:val="24"/>
          <w:rtl/>
        </w:rPr>
      </w:pPr>
    </w:p>
    <w:p w:rsidR="002C5EA0" w:rsidRPr="00E649AD" w:rsidRDefault="001E12F6" w:rsidP="00D32BE1">
      <w:pPr>
        <w:numPr>
          <w:ilvl w:val="0"/>
          <w:numId w:val="3"/>
        </w:numPr>
        <w:spacing w:after="120" w:line="360" w:lineRule="auto"/>
        <w:rPr>
          <w:rFonts w:ascii="Arial Unicode MS" w:eastAsia="Arial Unicode MS" w:hAnsi="Arial Unicode MS" w:cs="Arial Unicode MS"/>
          <w:b/>
          <w:bCs/>
          <w:sz w:val="24"/>
          <w:szCs w:val="24"/>
          <w:u w:val="single"/>
        </w:rPr>
      </w:pPr>
      <w:r w:rsidRPr="001E12F6">
        <w:rPr>
          <w:rFonts w:ascii="Arial Unicode MS" w:eastAsia="Arial Unicode MS" w:hAnsi="Arial Unicode MS" w:cs="Arial Unicode MS"/>
          <w:b/>
          <w:bCs/>
          <w:sz w:val="24"/>
          <w:szCs w:val="24"/>
          <w:u w:val="single"/>
          <w:rtl/>
        </w:rPr>
        <w:t>דיווח לוועדת ההשקעות אודות אופן ההצבעה</w:t>
      </w:r>
    </w:p>
    <w:p w:rsidR="0017726E" w:rsidRPr="0017726E" w:rsidRDefault="00400B8D" w:rsidP="000D78BB">
      <w:pPr>
        <w:spacing w:after="120" w:line="360" w:lineRule="auto"/>
        <w:ind w:left="360"/>
        <w:rPr>
          <w:rFonts w:ascii="Arial Unicode MS" w:eastAsia="Arial Unicode MS" w:hAnsi="Arial Unicode MS" w:cs="Arial Unicode MS"/>
          <w:sz w:val="24"/>
          <w:szCs w:val="24"/>
          <w:rtl/>
        </w:rPr>
      </w:pPr>
      <w:r w:rsidRPr="00E649AD">
        <w:rPr>
          <w:rFonts w:ascii="Arial Unicode MS" w:eastAsia="Arial Unicode MS" w:hAnsi="Arial Unicode MS" w:cs="Arial Unicode MS" w:hint="cs"/>
          <w:sz w:val="24"/>
          <w:szCs w:val="24"/>
          <w:rtl/>
        </w:rPr>
        <w:lastRenderedPageBreak/>
        <w:t>בהתאם להוראות הממונה</w:t>
      </w:r>
      <w:r w:rsidR="0028514A" w:rsidRPr="00E649AD">
        <w:rPr>
          <w:rFonts w:ascii="Arial Unicode MS" w:eastAsia="Arial Unicode MS" w:hAnsi="Arial Unicode MS" w:cs="Arial Unicode MS" w:hint="cs"/>
          <w:sz w:val="24"/>
          <w:szCs w:val="24"/>
          <w:rtl/>
        </w:rPr>
        <w:t>,</w:t>
      </w:r>
      <w:r w:rsidR="001E12F6" w:rsidRPr="001E12F6">
        <w:rPr>
          <w:rFonts w:ascii="Arial Unicode MS" w:eastAsia="Arial Unicode MS" w:hAnsi="Arial Unicode MS" w:cs="Arial Unicode MS"/>
          <w:sz w:val="24"/>
          <w:szCs w:val="24"/>
          <w:rtl/>
        </w:rPr>
        <w:t xml:space="preserve"> ידווח </w:t>
      </w:r>
      <w:r w:rsidR="0028514A" w:rsidRPr="00E649AD">
        <w:rPr>
          <w:rFonts w:ascii="Arial Unicode MS" w:eastAsia="Arial Unicode MS" w:hAnsi="Arial Unicode MS" w:cs="Arial Unicode MS"/>
          <w:sz w:val="24"/>
          <w:szCs w:val="24"/>
          <w:rtl/>
        </w:rPr>
        <w:t xml:space="preserve">מנהל השקעות </w:t>
      </w:r>
      <w:proofErr w:type="spellStart"/>
      <w:r w:rsidR="001E12F6" w:rsidRPr="001E12F6">
        <w:rPr>
          <w:rFonts w:ascii="Arial Unicode MS" w:eastAsia="Arial Unicode MS" w:hAnsi="Arial Unicode MS" w:cs="Arial Unicode MS"/>
          <w:sz w:val="24"/>
          <w:szCs w:val="24"/>
          <w:rtl/>
        </w:rPr>
        <w:t>לועדת</w:t>
      </w:r>
      <w:proofErr w:type="spellEnd"/>
      <w:r w:rsidR="001E12F6" w:rsidRPr="001E12F6">
        <w:rPr>
          <w:rFonts w:ascii="Arial Unicode MS" w:eastAsia="Arial Unicode MS" w:hAnsi="Arial Unicode MS" w:cs="Arial Unicode MS"/>
          <w:sz w:val="24"/>
          <w:szCs w:val="24"/>
          <w:rtl/>
        </w:rPr>
        <w:t xml:space="preserve"> ההשקעות של הגוף המוסדי</w:t>
      </w:r>
      <w:r w:rsidR="000D78BB">
        <w:rPr>
          <w:rFonts w:ascii="Arial Unicode MS" w:eastAsia="Arial Unicode MS" w:hAnsi="Arial Unicode MS" w:cs="Arial Unicode MS" w:hint="cs"/>
          <w:sz w:val="24"/>
          <w:szCs w:val="24"/>
          <w:rtl/>
        </w:rPr>
        <w:t>, בתדירות שלא תפחת מאחת ל-90 ימים,</w:t>
      </w:r>
      <w:r w:rsidR="001E12F6" w:rsidRPr="001E12F6">
        <w:rPr>
          <w:rFonts w:ascii="Arial Unicode MS" w:eastAsia="Arial Unicode MS" w:hAnsi="Arial Unicode MS" w:cs="Arial Unicode MS"/>
          <w:sz w:val="24"/>
          <w:szCs w:val="24"/>
          <w:rtl/>
        </w:rPr>
        <w:t xml:space="preserve"> על אופן הצבעתה בפועל הדיווח יכלול, בין היתר, את הסיבות בשלן ה</w:t>
      </w:r>
      <w:r w:rsidR="000532DC">
        <w:rPr>
          <w:rFonts w:ascii="Arial Unicode MS" w:eastAsia="Arial Unicode MS" w:hAnsi="Arial Unicode MS" w:cs="Arial Unicode MS" w:hint="cs"/>
          <w:sz w:val="24"/>
          <w:szCs w:val="24"/>
          <w:rtl/>
        </w:rPr>
        <w:t>קרן</w:t>
      </w:r>
      <w:r w:rsidR="001E12F6" w:rsidRPr="001E12F6">
        <w:rPr>
          <w:rFonts w:ascii="Arial Unicode MS" w:eastAsia="Arial Unicode MS" w:hAnsi="Arial Unicode MS" w:cs="Arial Unicode MS"/>
          <w:sz w:val="24"/>
          <w:szCs w:val="24"/>
          <w:rtl/>
        </w:rPr>
        <w:t xml:space="preserve"> לא</w:t>
      </w:r>
      <w:r w:rsidR="001E12F6" w:rsidRPr="001E12F6">
        <w:rPr>
          <w:rFonts w:ascii="Arial Unicode MS" w:eastAsia="Arial Unicode MS" w:hAnsi="Arial Unicode MS" w:cs="Arial Unicode MS"/>
          <w:sz w:val="22"/>
          <w:szCs w:val="22"/>
          <w:rtl/>
        </w:rPr>
        <w:t xml:space="preserve"> הצביעה בהתאם למדיניות ההצבעה של ועדת השקעות של </w:t>
      </w:r>
      <w:r w:rsidR="001E12F6" w:rsidRPr="001E12F6">
        <w:rPr>
          <w:rFonts w:ascii="Arial Unicode MS" w:eastAsia="Arial Unicode MS" w:hAnsi="Arial Unicode MS" w:cs="Arial Unicode MS"/>
          <w:sz w:val="24"/>
          <w:szCs w:val="24"/>
          <w:rtl/>
        </w:rPr>
        <w:t xml:space="preserve">הגוף המוסדי.    </w:t>
      </w:r>
    </w:p>
    <w:p w:rsidR="001E12F6" w:rsidRDefault="001E12F6" w:rsidP="001E12F6">
      <w:pPr>
        <w:spacing w:after="120" w:line="360" w:lineRule="auto"/>
        <w:rPr>
          <w:rFonts w:ascii="Arial Unicode MS" w:eastAsia="Arial Unicode MS" w:hAnsi="Arial Unicode MS" w:cs="Arial Unicode MS"/>
          <w:b/>
          <w:bCs/>
          <w:sz w:val="24"/>
          <w:szCs w:val="24"/>
          <w:u w:val="single"/>
        </w:rPr>
      </w:pPr>
      <w:bookmarkStart w:id="5" w:name="_Ref354671120"/>
    </w:p>
    <w:p w:rsidR="002C5EA0" w:rsidRPr="0031231C" w:rsidRDefault="001E12F6" w:rsidP="00D32BE1">
      <w:pPr>
        <w:numPr>
          <w:ilvl w:val="0"/>
          <w:numId w:val="3"/>
        </w:numPr>
        <w:spacing w:after="120" w:line="360" w:lineRule="auto"/>
        <w:rPr>
          <w:rFonts w:ascii="Arial Unicode MS" w:eastAsia="Arial Unicode MS" w:hAnsi="Arial Unicode MS" w:cs="Arial Unicode MS"/>
          <w:b/>
          <w:bCs/>
          <w:sz w:val="24"/>
          <w:szCs w:val="24"/>
          <w:u w:val="single"/>
        </w:rPr>
      </w:pPr>
      <w:r w:rsidRPr="001E12F6">
        <w:rPr>
          <w:rFonts w:ascii="Arial Unicode MS" w:eastAsia="Arial Unicode MS" w:hAnsi="Arial Unicode MS" w:cs="Arial Unicode MS"/>
          <w:b/>
          <w:bCs/>
          <w:sz w:val="24"/>
          <w:szCs w:val="24"/>
          <w:u w:val="single"/>
          <w:rtl/>
        </w:rPr>
        <w:t>התקשרות עם גורם מקצועי</w:t>
      </w:r>
      <w:bookmarkEnd w:id="5"/>
      <w:r w:rsidR="007A4C21">
        <w:rPr>
          <w:rFonts w:ascii="Arial Unicode MS" w:eastAsia="Arial Unicode MS" w:hAnsi="Arial Unicode MS" w:cs="Arial Unicode MS" w:hint="cs"/>
          <w:b/>
          <w:bCs/>
          <w:sz w:val="24"/>
          <w:szCs w:val="24"/>
          <w:u w:val="single"/>
          <w:rtl/>
        </w:rPr>
        <w:t xml:space="preserve"> </w:t>
      </w:r>
      <w:r w:rsidR="007A4C21">
        <w:rPr>
          <w:rFonts w:ascii="Arial Unicode MS" w:eastAsia="Arial Unicode MS" w:hAnsi="Arial Unicode MS" w:cs="Arial Unicode MS" w:hint="cs"/>
          <w:b/>
          <w:bCs/>
          <w:sz w:val="22"/>
          <w:szCs w:val="22"/>
          <w:u w:val="single"/>
          <w:rtl/>
        </w:rPr>
        <w:t xml:space="preserve">ודרך עבודה מול </w:t>
      </w:r>
      <w:proofErr w:type="spellStart"/>
      <w:r w:rsidR="007A4C21">
        <w:rPr>
          <w:rFonts w:ascii="Arial Unicode MS" w:eastAsia="Arial Unicode MS" w:hAnsi="Arial Unicode MS" w:cs="Arial Unicode MS" w:hint="cs"/>
          <w:b/>
          <w:bCs/>
          <w:sz w:val="22"/>
          <w:szCs w:val="22"/>
          <w:u w:val="single"/>
          <w:rtl/>
        </w:rPr>
        <w:t>אנטרופי</w:t>
      </w:r>
      <w:proofErr w:type="spellEnd"/>
    </w:p>
    <w:p w:rsidR="002C10B2" w:rsidRDefault="002C10B2" w:rsidP="002C10B2">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t xml:space="preserve">ועדת ההשקעות של הקרן אישרה כגורם מקצועי את חברת </w:t>
      </w:r>
      <w:proofErr w:type="spellStart"/>
      <w:r>
        <w:rPr>
          <w:rFonts w:ascii="Arial Unicode MS" w:eastAsia="Arial Unicode MS" w:hAnsi="Arial Unicode MS" w:cs="Arial Unicode MS" w:hint="cs"/>
          <w:sz w:val="22"/>
          <w:szCs w:val="22"/>
          <w:rtl/>
        </w:rPr>
        <w:t>אנטרופי</w:t>
      </w:r>
      <w:proofErr w:type="spellEnd"/>
      <w:r>
        <w:rPr>
          <w:rFonts w:ascii="Arial Unicode MS" w:eastAsia="Arial Unicode MS" w:hAnsi="Arial Unicode MS" w:cs="Arial Unicode MS" w:hint="cs"/>
          <w:sz w:val="22"/>
          <w:szCs w:val="22"/>
          <w:rtl/>
        </w:rPr>
        <w:t>. כל שינוי בזהות הגורם המקצועי מחייב אישור ועדת ההשקעות של הקרן וזאת על מנת לוודא ש</w:t>
      </w:r>
      <w:r w:rsidRPr="00B327B4">
        <w:rPr>
          <w:rFonts w:ascii="Arial Unicode MS" w:eastAsia="Arial Unicode MS" w:hAnsi="Arial Unicode MS" w:cs="Arial Unicode MS"/>
          <w:sz w:val="22"/>
          <w:szCs w:val="22"/>
          <w:rtl/>
        </w:rPr>
        <w:t xml:space="preserve">התנאים הקבועים בתקנה 5 לתקנות </w:t>
      </w:r>
      <w:r>
        <w:rPr>
          <w:rFonts w:ascii="Arial Unicode MS" w:eastAsia="Arial Unicode MS" w:hAnsi="Arial Unicode MS" w:cs="Arial Unicode MS" w:hint="cs"/>
          <w:sz w:val="22"/>
          <w:szCs w:val="22"/>
          <w:rtl/>
        </w:rPr>
        <w:t>ול</w:t>
      </w:r>
      <w:r w:rsidRPr="0085055E">
        <w:rPr>
          <w:rFonts w:ascii="Arial Unicode MS" w:eastAsia="Arial Unicode MS" w:hAnsi="Arial Unicode MS" w:cs="Arial Unicode MS" w:hint="cs"/>
          <w:sz w:val="22"/>
          <w:szCs w:val="22"/>
          <w:rtl/>
        </w:rPr>
        <w:t>הוראות</w:t>
      </w:r>
      <w:r w:rsidRPr="0085055E">
        <w:rPr>
          <w:rFonts w:ascii="Arial Unicode MS" w:eastAsia="Arial Unicode MS" w:hAnsi="Arial Unicode MS" w:cs="Arial Unicode MS"/>
          <w:sz w:val="22"/>
          <w:szCs w:val="22"/>
        </w:rPr>
        <w:t xml:space="preserve"> </w:t>
      </w:r>
      <w:r w:rsidRPr="0085055E">
        <w:rPr>
          <w:rFonts w:ascii="Arial Unicode MS" w:eastAsia="Arial Unicode MS" w:hAnsi="Arial Unicode MS" w:cs="Arial Unicode MS" w:hint="cs"/>
          <w:sz w:val="22"/>
          <w:szCs w:val="22"/>
          <w:rtl/>
        </w:rPr>
        <w:t>החוזר</w:t>
      </w:r>
      <w:r>
        <w:rPr>
          <w:rFonts w:ascii="Arial Unicode MS" w:eastAsia="Arial Unicode MS" w:hAnsi="Arial Unicode MS" w:cs="Arial Unicode MS" w:hint="cs"/>
          <w:sz w:val="22"/>
          <w:szCs w:val="22"/>
          <w:rtl/>
        </w:rPr>
        <w:t xml:space="preserve"> </w:t>
      </w:r>
      <w:r w:rsidRPr="0085055E">
        <w:rPr>
          <w:rFonts w:ascii="Arial Unicode MS" w:eastAsia="Arial Unicode MS" w:hAnsi="Arial Unicode MS" w:cs="Arial Unicode MS" w:hint="cs"/>
          <w:sz w:val="22"/>
          <w:szCs w:val="22"/>
          <w:rtl/>
        </w:rPr>
        <w:t>המאוחד</w:t>
      </w:r>
      <w:r w:rsidRPr="0085055E">
        <w:rPr>
          <w:rFonts w:ascii="Arial Unicode MS" w:eastAsia="Arial Unicode MS" w:hAnsi="Arial Unicode MS" w:cs="Arial Unicode MS"/>
          <w:sz w:val="22"/>
          <w:szCs w:val="22"/>
        </w:rPr>
        <w:t xml:space="preserve">- </w:t>
      </w:r>
      <w:r w:rsidRPr="0085055E">
        <w:rPr>
          <w:rFonts w:ascii="Arial Unicode MS" w:eastAsia="Arial Unicode MS" w:hAnsi="Arial Unicode MS" w:cs="Arial Unicode MS" w:hint="cs"/>
          <w:sz w:val="22"/>
          <w:szCs w:val="22"/>
          <w:rtl/>
        </w:rPr>
        <w:t>ניהול</w:t>
      </w:r>
      <w:r w:rsidRPr="0085055E">
        <w:rPr>
          <w:rFonts w:ascii="Arial Unicode MS" w:eastAsia="Arial Unicode MS" w:hAnsi="Arial Unicode MS" w:cs="Arial Unicode MS"/>
          <w:sz w:val="22"/>
          <w:szCs w:val="22"/>
        </w:rPr>
        <w:t xml:space="preserve"> </w:t>
      </w:r>
      <w:r w:rsidRPr="0085055E">
        <w:rPr>
          <w:rFonts w:ascii="Arial Unicode MS" w:eastAsia="Arial Unicode MS" w:hAnsi="Arial Unicode MS" w:cs="Arial Unicode MS" w:hint="cs"/>
          <w:sz w:val="22"/>
          <w:szCs w:val="22"/>
          <w:rtl/>
        </w:rPr>
        <w:t>נכסי</w:t>
      </w:r>
      <w:r w:rsidRPr="0085055E">
        <w:rPr>
          <w:rFonts w:ascii="Arial Unicode MS" w:eastAsia="Arial Unicode MS" w:hAnsi="Arial Unicode MS" w:cs="Arial Unicode MS"/>
          <w:sz w:val="22"/>
          <w:szCs w:val="22"/>
        </w:rPr>
        <w:t xml:space="preserve"> </w:t>
      </w:r>
      <w:r w:rsidRPr="0085055E">
        <w:rPr>
          <w:rFonts w:ascii="Arial Unicode MS" w:eastAsia="Arial Unicode MS" w:hAnsi="Arial Unicode MS" w:cs="Arial Unicode MS" w:hint="cs"/>
          <w:sz w:val="22"/>
          <w:szCs w:val="22"/>
          <w:rtl/>
        </w:rPr>
        <w:t>השקעה</w:t>
      </w:r>
      <w:r>
        <w:rPr>
          <w:rFonts w:ascii="Arial Unicode MS" w:eastAsia="Arial Unicode MS" w:hAnsi="Arial Unicode MS" w:cs="Arial Unicode MS" w:hint="cs"/>
          <w:sz w:val="22"/>
          <w:szCs w:val="22"/>
          <w:rtl/>
        </w:rPr>
        <w:t xml:space="preserve"> (</w:t>
      </w:r>
      <w:r w:rsidRPr="0085055E">
        <w:rPr>
          <w:rFonts w:ascii="Arial Unicode MS" w:eastAsia="Arial Unicode MS" w:hAnsi="Arial Unicode MS" w:cs="Arial Unicode MS" w:hint="cs"/>
          <w:sz w:val="22"/>
          <w:szCs w:val="22"/>
          <w:rtl/>
        </w:rPr>
        <w:t>השתתפות</w:t>
      </w:r>
      <w:r w:rsidRPr="0085055E">
        <w:rPr>
          <w:rFonts w:ascii="Arial Unicode MS" w:eastAsia="Arial Unicode MS" w:hAnsi="Arial Unicode MS" w:cs="Arial Unicode MS"/>
          <w:sz w:val="22"/>
          <w:szCs w:val="22"/>
        </w:rPr>
        <w:t xml:space="preserve"> </w:t>
      </w:r>
      <w:r w:rsidRPr="0085055E">
        <w:rPr>
          <w:rFonts w:ascii="Arial Unicode MS" w:eastAsia="Arial Unicode MS" w:hAnsi="Arial Unicode MS" w:cs="Arial Unicode MS" w:hint="cs"/>
          <w:sz w:val="22"/>
          <w:szCs w:val="22"/>
          <w:rtl/>
        </w:rPr>
        <w:t>גופים</w:t>
      </w:r>
      <w:r w:rsidRPr="0085055E">
        <w:rPr>
          <w:rFonts w:ascii="Arial Unicode MS" w:eastAsia="Arial Unicode MS" w:hAnsi="Arial Unicode MS" w:cs="Arial Unicode MS"/>
          <w:sz w:val="22"/>
          <w:szCs w:val="22"/>
        </w:rPr>
        <w:t xml:space="preserve"> </w:t>
      </w:r>
      <w:r w:rsidRPr="0085055E">
        <w:rPr>
          <w:rFonts w:ascii="Arial Unicode MS" w:eastAsia="Arial Unicode MS" w:hAnsi="Arial Unicode MS" w:cs="Arial Unicode MS" w:hint="cs"/>
          <w:sz w:val="22"/>
          <w:szCs w:val="22"/>
          <w:rtl/>
        </w:rPr>
        <w:t>מוסדיים</w:t>
      </w:r>
      <w:r w:rsidRPr="0085055E">
        <w:rPr>
          <w:rFonts w:ascii="Arial Unicode MS" w:eastAsia="Arial Unicode MS" w:hAnsi="Arial Unicode MS" w:cs="Arial Unicode MS"/>
          <w:sz w:val="22"/>
          <w:szCs w:val="22"/>
        </w:rPr>
        <w:t xml:space="preserve"> </w:t>
      </w:r>
      <w:proofErr w:type="spellStart"/>
      <w:r w:rsidRPr="0085055E">
        <w:rPr>
          <w:rFonts w:ascii="Arial Unicode MS" w:eastAsia="Arial Unicode MS" w:hAnsi="Arial Unicode MS" w:cs="Arial Unicode MS" w:hint="cs"/>
          <w:sz w:val="22"/>
          <w:szCs w:val="22"/>
          <w:rtl/>
        </w:rPr>
        <w:t>באסיפות</w:t>
      </w:r>
      <w:proofErr w:type="spellEnd"/>
      <w:r w:rsidRPr="0085055E">
        <w:rPr>
          <w:rFonts w:ascii="Arial Unicode MS" w:eastAsia="Arial Unicode MS" w:hAnsi="Arial Unicode MS" w:cs="Arial Unicode MS"/>
          <w:sz w:val="22"/>
          <w:szCs w:val="22"/>
          <w:rtl/>
        </w:rPr>
        <w:t xml:space="preserve"> </w:t>
      </w:r>
      <w:r w:rsidRPr="0085055E">
        <w:rPr>
          <w:rFonts w:ascii="Arial Unicode MS" w:eastAsia="Arial Unicode MS" w:hAnsi="Arial Unicode MS" w:cs="Arial Unicode MS" w:hint="cs"/>
          <w:sz w:val="22"/>
          <w:szCs w:val="22"/>
          <w:rtl/>
        </w:rPr>
        <w:t>כלליות</w:t>
      </w:r>
      <w:r w:rsidRPr="0085055E">
        <w:rPr>
          <w:rFonts w:ascii="Arial Unicode MS" w:eastAsia="Arial Unicode MS" w:hAnsi="Arial Unicode MS" w:cs="Arial Unicode MS"/>
          <w:sz w:val="22"/>
          <w:szCs w:val="22"/>
        </w:rPr>
        <w:t>(</w:t>
      </w:r>
      <w:r>
        <w:rPr>
          <w:rFonts w:ascii="Arial Unicode MS" w:eastAsia="Arial Unicode MS" w:hAnsi="Arial Unicode MS" w:cs="Arial Unicode MS" w:hint="cs"/>
          <w:sz w:val="22"/>
          <w:szCs w:val="22"/>
          <w:rtl/>
        </w:rPr>
        <w:t xml:space="preserve">. </w:t>
      </w:r>
    </w:p>
    <w:p w:rsidR="002C10B2" w:rsidRDefault="002C10B2" w:rsidP="002C10B2">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2"/>
          <w:szCs w:val="22"/>
          <w:rtl/>
        </w:rPr>
      </w:pPr>
      <w:r>
        <w:rPr>
          <w:rFonts w:ascii="Arial Unicode MS" w:eastAsia="Arial Unicode MS" w:hAnsi="Arial Unicode MS" w:cs="Arial Unicode MS" w:hint="cs"/>
          <w:sz w:val="22"/>
          <w:szCs w:val="22"/>
          <w:rtl/>
        </w:rPr>
        <w:lastRenderedPageBreak/>
        <w:t xml:space="preserve">הקרן תצביע </w:t>
      </w:r>
      <w:proofErr w:type="spellStart"/>
      <w:r>
        <w:rPr>
          <w:rFonts w:ascii="Arial Unicode MS" w:eastAsia="Arial Unicode MS" w:hAnsi="Arial Unicode MS" w:cs="Arial Unicode MS" w:hint="cs"/>
          <w:sz w:val="22"/>
          <w:szCs w:val="22"/>
          <w:rtl/>
        </w:rPr>
        <w:t>באסיפות</w:t>
      </w:r>
      <w:proofErr w:type="spellEnd"/>
      <w:r>
        <w:rPr>
          <w:rFonts w:ascii="Arial Unicode MS" w:eastAsia="Arial Unicode MS" w:hAnsi="Arial Unicode MS" w:cs="Arial Unicode MS" w:hint="cs"/>
          <w:sz w:val="22"/>
          <w:szCs w:val="22"/>
          <w:rtl/>
        </w:rPr>
        <w:t xml:space="preserve"> כלליות של התאגידים בהתאם להמלצות של </w:t>
      </w:r>
      <w:proofErr w:type="spellStart"/>
      <w:r>
        <w:rPr>
          <w:rFonts w:ascii="Arial Unicode MS" w:eastAsia="Arial Unicode MS" w:hAnsi="Arial Unicode MS" w:cs="Arial Unicode MS" w:hint="cs"/>
          <w:sz w:val="22"/>
          <w:szCs w:val="22"/>
          <w:rtl/>
        </w:rPr>
        <w:t>אנטרופי</w:t>
      </w:r>
      <w:proofErr w:type="spellEnd"/>
      <w:r>
        <w:rPr>
          <w:rFonts w:ascii="Arial Unicode MS" w:eastAsia="Arial Unicode MS" w:hAnsi="Arial Unicode MS" w:cs="Arial Unicode MS" w:hint="cs"/>
          <w:sz w:val="22"/>
          <w:szCs w:val="22"/>
          <w:rtl/>
        </w:rPr>
        <w:t xml:space="preserve"> והכל בכפוף למדיניות ההצבעה של הקרן.</w:t>
      </w:r>
    </w:p>
    <w:p w:rsidR="002C10B2" w:rsidRDefault="002C10B2" w:rsidP="002C10B2">
      <w:pPr>
        <w:numPr>
          <w:ilvl w:val="1"/>
          <w:numId w:val="3"/>
        </w:numPr>
        <w:tabs>
          <w:tab w:val="num" w:pos="902"/>
          <w:tab w:val="num" w:pos="1471"/>
        </w:tabs>
        <w:spacing w:after="120" w:line="360" w:lineRule="auto"/>
        <w:ind w:left="902" w:hanging="542"/>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ככל וישנם נושאים להצבעה שאינם בהתאם למדיניות של הגורם המקצועי, באחריות </w:t>
      </w:r>
      <w:r w:rsidRPr="00115793">
        <w:rPr>
          <w:rFonts w:ascii="Arial Unicode MS" w:eastAsia="Arial Unicode MS" w:hAnsi="Arial Unicode MS" w:cs="Arial Unicode MS" w:hint="cs"/>
          <w:sz w:val="22"/>
          <w:szCs w:val="22"/>
          <w:rtl/>
        </w:rPr>
        <w:t xml:space="preserve">המחלקה </w:t>
      </w:r>
      <w:r>
        <w:rPr>
          <w:rFonts w:ascii="Arial Unicode MS" w:eastAsia="Arial Unicode MS" w:hAnsi="Arial Unicode MS" w:cs="Arial Unicode MS" w:hint="cs"/>
          <w:sz w:val="22"/>
          <w:szCs w:val="22"/>
          <w:rtl/>
        </w:rPr>
        <w:t>המשפטית לוודא כי ההצבעה בפועל</w:t>
      </w:r>
      <w:r w:rsidRPr="00115793">
        <w:rPr>
          <w:rFonts w:ascii="Arial Unicode MS" w:eastAsia="Arial Unicode MS" w:hAnsi="Arial Unicode MS" w:cs="Arial Unicode MS" w:hint="cs"/>
          <w:sz w:val="22"/>
          <w:szCs w:val="22"/>
          <w:rtl/>
        </w:rPr>
        <w:t xml:space="preserve"> הינה בהתאם למדיניות ההצבעה של ה</w:t>
      </w:r>
      <w:r>
        <w:rPr>
          <w:rFonts w:ascii="Arial Unicode MS" w:eastAsia="Arial Unicode MS" w:hAnsi="Arial Unicode MS" w:cs="Arial Unicode MS" w:hint="cs"/>
          <w:sz w:val="22"/>
          <w:szCs w:val="22"/>
          <w:rtl/>
        </w:rPr>
        <w:t>קרן</w:t>
      </w:r>
      <w:r w:rsidRPr="00115793">
        <w:rPr>
          <w:rFonts w:ascii="Arial Unicode MS" w:eastAsia="Arial Unicode MS" w:hAnsi="Arial Unicode MS" w:cs="Arial Unicode MS" w:hint="cs"/>
          <w:sz w:val="22"/>
          <w:szCs w:val="22"/>
          <w:rtl/>
        </w:rPr>
        <w:t xml:space="preserve">. </w:t>
      </w:r>
    </w:p>
    <w:p w:rsidR="002C10B2" w:rsidRDefault="002C10B2" w:rsidP="002C10B2">
      <w:pPr>
        <w:numPr>
          <w:ilvl w:val="1"/>
          <w:numId w:val="3"/>
        </w:numPr>
        <w:spacing w:after="120"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בנוסף לאמור לעיל, מנכ"ל הקרן רשאי לגבי כל אסיפה ובהתאם לשיקול דעתו, לפנות </w:t>
      </w:r>
      <w:proofErr w:type="spellStart"/>
      <w:r>
        <w:rPr>
          <w:rFonts w:ascii="Arial Unicode MS" w:eastAsia="Arial Unicode MS" w:hAnsi="Arial Unicode MS" w:cs="Arial Unicode MS" w:hint="cs"/>
          <w:sz w:val="22"/>
          <w:szCs w:val="22"/>
          <w:rtl/>
        </w:rPr>
        <w:t>לאנטרופי</w:t>
      </w:r>
      <w:proofErr w:type="spellEnd"/>
      <w:r>
        <w:rPr>
          <w:rFonts w:ascii="Arial Unicode MS" w:eastAsia="Arial Unicode MS" w:hAnsi="Arial Unicode MS" w:cs="Arial Unicode MS" w:hint="cs"/>
          <w:sz w:val="22"/>
          <w:szCs w:val="22"/>
          <w:rtl/>
        </w:rPr>
        <w:t xml:space="preserve"> על מנת לקבל הבהרות ו/או הסברים ו/או פירוט השיקולים אשר הובילו להמלצה לרבות מידע אודות פרטי הפגישות שנערכו עם התאגיד (במידה והתקיימו). </w:t>
      </w:r>
    </w:p>
    <w:p w:rsidR="002C10B2" w:rsidRDefault="002C10B2" w:rsidP="002C10B2">
      <w:pPr>
        <w:numPr>
          <w:ilvl w:val="1"/>
          <w:numId w:val="3"/>
        </w:numPr>
        <w:spacing w:after="120" w:line="360" w:lineRule="auto"/>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rtl/>
        </w:rPr>
        <w:t xml:space="preserve"> כמו כן, מנכ"ל הקרן רשאי להורות לכל גורם בקרן לבצע בדיקות נוספות לגבי אסיפה מסוימת, מהות הבדיקה והיקפה תהיה בהתאם לשיקול דעתו. </w:t>
      </w:r>
    </w:p>
    <w:p w:rsidR="00EB546B" w:rsidRPr="002C10B2" w:rsidRDefault="00EB546B" w:rsidP="007C5B01">
      <w:pPr>
        <w:spacing w:after="120" w:line="360" w:lineRule="auto"/>
        <w:ind w:left="360"/>
        <w:rPr>
          <w:rFonts w:ascii="Arial Unicode MS" w:eastAsia="Arial Unicode MS" w:hAnsi="Arial Unicode MS" w:cs="Arial Unicode MS"/>
          <w:b/>
          <w:bCs/>
          <w:sz w:val="24"/>
          <w:szCs w:val="24"/>
          <w:u w:val="single"/>
          <w:rtl/>
        </w:rPr>
      </w:pPr>
    </w:p>
    <w:p w:rsidR="00EB546B" w:rsidRDefault="00EB546B" w:rsidP="007C5B01">
      <w:pPr>
        <w:spacing w:after="120" w:line="360" w:lineRule="auto"/>
        <w:ind w:left="360"/>
        <w:rPr>
          <w:rFonts w:ascii="Arial Unicode MS" w:eastAsia="Arial Unicode MS" w:hAnsi="Arial Unicode MS" w:cs="Arial Unicode MS"/>
          <w:b/>
          <w:bCs/>
          <w:sz w:val="24"/>
          <w:szCs w:val="24"/>
          <w:u w:val="single"/>
          <w:rtl/>
        </w:rPr>
      </w:pPr>
    </w:p>
    <w:p w:rsidR="00EB546B" w:rsidRDefault="00EB546B" w:rsidP="007C5B01">
      <w:pPr>
        <w:spacing w:after="120" w:line="360" w:lineRule="auto"/>
        <w:ind w:left="360"/>
        <w:rPr>
          <w:rFonts w:ascii="Arial Unicode MS" w:eastAsia="Arial Unicode MS" w:hAnsi="Arial Unicode MS" w:cs="Arial Unicode MS"/>
          <w:b/>
          <w:bCs/>
          <w:sz w:val="24"/>
          <w:szCs w:val="24"/>
          <w:u w:val="single"/>
          <w:rtl/>
        </w:rPr>
      </w:pPr>
    </w:p>
    <w:p w:rsidR="00EB546B" w:rsidRPr="007C5B01" w:rsidRDefault="00EB546B" w:rsidP="007C5B01">
      <w:pPr>
        <w:spacing w:after="120" w:line="360" w:lineRule="auto"/>
        <w:ind w:left="360"/>
        <w:rPr>
          <w:rFonts w:ascii="Arial Unicode MS" w:eastAsia="Arial Unicode MS" w:hAnsi="Arial Unicode MS" w:cs="Arial Unicode MS"/>
          <w:b/>
          <w:bCs/>
          <w:sz w:val="24"/>
          <w:szCs w:val="24"/>
          <w:u w:val="single"/>
          <w:rtl/>
        </w:rPr>
      </w:pPr>
    </w:p>
    <w:p w:rsidR="00490203" w:rsidRPr="0031231C" w:rsidRDefault="00490203" w:rsidP="00EC532E">
      <w:pPr>
        <w:rPr>
          <w:rFonts w:ascii="Arial Unicode MS" w:eastAsia="Arial Unicode MS" w:hAnsi="Arial Unicode MS" w:cs="Arial Unicode MS"/>
          <w:rtl/>
        </w:rPr>
      </w:pPr>
    </w:p>
    <w:p w:rsidR="00490203" w:rsidRPr="0031231C" w:rsidRDefault="00490203" w:rsidP="00EC532E">
      <w:pPr>
        <w:rPr>
          <w:rFonts w:ascii="Arial Unicode MS" w:eastAsia="Arial Unicode MS" w:hAnsi="Arial Unicode MS" w:cs="Arial Unicode MS"/>
          <w:rtl/>
        </w:rPr>
      </w:pPr>
    </w:p>
    <w:p w:rsidR="00490203" w:rsidRPr="0031231C" w:rsidRDefault="00490203" w:rsidP="00EC532E">
      <w:pPr>
        <w:rPr>
          <w:rFonts w:ascii="Arial Unicode MS" w:eastAsia="Arial Unicode MS" w:hAnsi="Arial Unicode MS" w:cs="Arial Unicode MS"/>
        </w:rPr>
      </w:pPr>
    </w:p>
    <w:sectPr w:rsidR="00490203" w:rsidRPr="0031231C" w:rsidSect="0099710A">
      <w:headerReference w:type="default" r:id="rId8"/>
      <w:footerReference w:type="default" r:id="rId9"/>
      <w:pgSz w:w="11906" w:h="16838" w:code="9"/>
      <w:pgMar w:top="1276" w:right="924" w:bottom="720" w:left="720" w:header="53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E74" w:rsidRDefault="00D43E74" w:rsidP="0099710A">
      <w:r>
        <w:separator/>
      </w:r>
    </w:p>
  </w:endnote>
  <w:endnote w:type="continuationSeparator" w:id="0">
    <w:p w:rsidR="00D43E74" w:rsidRDefault="00D43E74" w:rsidP="0099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43672909"/>
      <w:docPartObj>
        <w:docPartGallery w:val="Page Numbers (Bottom of Page)"/>
        <w:docPartUnique/>
      </w:docPartObj>
    </w:sdtPr>
    <w:sdtEndPr/>
    <w:sdtContent>
      <w:sdt>
        <w:sdtPr>
          <w:rPr>
            <w:rtl/>
          </w:rPr>
          <w:id w:val="98381352"/>
          <w:docPartObj>
            <w:docPartGallery w:val="Page Numbers (Top of Page)"/>
            <w:docPartUnique/>
          </w:docPartObj>
        </w:sdtPr>
        <w:sdtEndPr/>
        <w:sdtContent>
          <w:p w:rsidR="00FF4F55" w:rsidRDefault="00FF4F55" w:rsidP="005F0125">
            <w:pPr>
              <w:pStyle w:val="a5"/>
              <w:jc w:val="center"/>
            </w:pPr>
            <w:r w:rsidRPr="005F0125">
              <w:rPr>
                <w:rFonts w:ascii="Arial Unicode MS" w:eastAsia="Arial Unicode MS" w:hAnsi="Arial Unicode MS" w:cs="Arial Unicode MS"/>
                <w:sz w:val="20"/>
                <w:szCs w:val="20"/>
                <w:rtl/>
                <w:lang w:val="he-IL"/>
              </w:rPr>
              <w:t xml:space="preserve">עמוד </w:t>
            </w:r>
            <w:r w:rsidR="001E12F6" w:rsidRPr="005F0125">
              <w:rPr>
                <w:rFonts w:ascii="Arial Unicode MS" w:eastAsia="Arial Unicode MS" w:hAnsi="Arial Unicode MS" w:cs="Arial Unicode MS"/>
                <w:b/>
                <w:sz w:val="20"/>
                <w:szCs w:val="20"/>
              </w:rPr>
              <w:fldChar w:fldCharType="begin"/>
            </w:r>
            <w:r w:rsidRPr="005F0125">
              <w:rPr>
                <w:rFonts w:ascii="Arial Unicode MS" w:eastAsia="Arial Unicode MS" w:hAnsi="Arial Unicode MS" w:cs="Arial Unicode MS"/>
                <w:b/>
                <w:sz w:val="20"/>
                <w:szCs w:val="20"/>
              </w:rPr>
              <w:instrText>PAGE</w:instrText>
            </w:r>
            <w:r w:rsidR="001E12F6" w:rsidRPr="005F0125">
              <w:rPr>
                <w:rFonts w:ascii="Arial Unicode MS" w:eastAsia="Arial Unicode MS" w:hAnsi="Arial Unicode MS" w:cs="Arial Unicode MS"/>
                <w:b/>
                <w:sz w:val="20"/>
                <w:szCs w:val="20"/>
              </w:rPr>
              <w:fldChar w:fldCharType="separate"/>
            </w:r>
            <w:r w:rsidR="00E62656">
              <w:rPr>
                <w:rFonts w:ascii="Arial Unicode MS" w:eastAsia="Arial Unicode MS" w:hAnsi="Arial Unicode MS" w:cs="Arial Unicode MS"/>
                <w:b/>
                <w:noProof/>
                <w:sz w:val="20"/>
                <w:szCs w:val="20"/>
                <w:rtl/>
              </w:rPr>
              <w:t>5</w:t>
            </w:r>
            <w:r w:rsidR="001E12F6" w:rsidRPr="005F0125">
              <w:rPr>
                <w:rFonts w:ascii="Arial Unicode MS" w:eastAsia="Arial Unicode MS" w:hAnsi="Arial Unicode MS" w:cs="Arial Unicode MS"/>
                <w:b/>
                <w:sz w:val="20"/>
                <w:szCs w:val="20"/>
              </w:rPr>
              <w:fldChar w:fldCharType="end"/>
            </w:r>
            <w:r w:rsidRPr="005F0125">
              <w:rPr>
                <w:rFonts w:ascii="Arial Unicode MS" w:eastAsia="Arial Unicode MS" w:hAnsi="Arial Unicode MS" w:cs="Arial Unicode MS"/>
                <w:sz w:val="20"/>
                <w:szCs w:val="20"/>
                <w:rtl/>
                <w:lang w:val="he-IL"/>
              </w:rPr>
              <w:t xml:space="preserve"> מתוך </w:t>
            </w:r>
            <w:r w:rsidR="001E12F6" w:rsidRPr="005F0125">
              <w:rPr>
                <w:rFonts w:ascii="Arial Unicode MS" w:eastAsia="Arial Unicode MS" w:hAnsi="Arial Unicode MS" w:cs="Arial Unicode MS"/>
                <w:b/>
                <w:sz w:val="20"/>
                <w:szCs w:val="20"/>
              </w:rPr>
              <w:fldChar w:fldCharType="begin"/>
            </w:r>
            <w:r w:rsidRPr="005F0125">
              <w:rPr>
                <w:rFonts w:ascii="Arial Unicode MS" w:eastAsia="Arial Unicode MS" w:hAnsi="Arial Unicode MS" w:cs="Arial Unicode MS"/>
                <w:b/>
                <w:sz w:val="20"/>
                <w:szCs w:val="20"/>
              </w:rPr>
              <w:instrText>NUMPAGES</w:instrText>
            </w:r>
            <w:r w:rsidR="001E12F6" w:rsidRPr="005F0125">
              <w:rPr>
                <w:rFonts w:ascii="Arial Unicode MS" w:eastAsia="Arial Unicode MS" w:hAnsi="Arial Unicode MS" w:cs="Arial Unicode MS"/>
                <w:b/>
                <w:sz w:val="20"/>
                <w:szCs w:val="20"/>
              </w:rPr>
              <w:fldChar w:fldCharType="separate"/>
            </w:r>
            <w:r w:rsidR="00E62656">
              <w:rPr>
                <w:rFonts w:ascii="Arial Unicode MS" w:eastAsia="Arial Unicode MS" w:hAnsi="Arial Unicode MS" w:cs="Arial Unicode MS"/>
                <w:b/>
                <w:noProof/>
                <w:sz w:val="20"/>
                <w:szCs w:val="20"/>
                <w:rtl/>
              </w:rPr>
              <w:t>5</w:t>
            </w:r>
            <w:r w:rsidR="001E12F6" w:rsidRPr="005F0125">
              <w:rPr>
                <w:rFonts w:ascii="Arial Unicode MS" w:eastAsia="Arial Unicode MS" w:hAnsi="Arial Unicode MS" w:cs="Arial Unicode MS"/>
                <w:b/>
                <w:sz w:val="20"/>
                <w:szCs w:val="20"/>
              </w:rPr>
              <w:fldChar w:fldCharType="end"/>
            </w:r>
          </w:p>
        </w:sdtContent>
      </w:sdt>
    </w:sdtContent>
  </w:sdt>
  <w:p w:rsidR="00FF4F55" w:rsidRDefault="00FF4F55" w:rsidP="00870316">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E74" w:rsidRDefault="00D43E74" w:rsidP="0099710A">
      <w:r>
        <w:separator/>
      </w:r>
    </w:p>
  </w:footnote>
  <w:footnote w:type="continuationSeparator" w:id="0">
    <w:p w:rsidR="00D43E74" w:rsidRDefault="00D43E74" w:rsidP="00997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55" w:rsidRDefault="00FF4F55" w:rsidP="00765F0C">
    <w:pPr>
      <w:pStyle w:val="a3"/>
      <w:rPr>
        <w:rtl/>
      </w:rPr>
    </w:pPr>
  </w:p>
  <w:p w:rsidR="00FF4F55" w:rsidRDefault="00FF4F55" w:rsidP="00765F0C">
    <w:pPr>
      <w:pStyle w:val="a3"/>
    </w:pPr>
  </w:p>
  <w:p w:rsidR="00FF4F55" w:rsidRDefault="00FF4F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21F6"/>
    <w:multiLevelType w:val="hybridMultilevel"/>
    <w:tmpl w:val="AA949CC6"/>
    <w:lvl w:ilvl="0" w:tplc="02CA6290">
      <w:start w:val="1"/>
      <w:numFmt w:val="hebrew1"/>
      <w:lvlText w:val="%1."/>
      <w:lvlJc w:val="left"/>
      <w:pPr>
        <w:tabs>
          <w:tab w:val="num" w:pos="1080"/>
        </w:tabs>
        <w:ind w:left="1080" w:hanging="720"/>
      </w:pPr>
      <w:rPr>
        <w:rFonts w:cs="Arial Unicode MS"/>
        <w:szCs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281071"/>
    <w:multiLevelType w:val="multilevel"/>
    <w:tmpl w:val="BE66DFD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90"/>
        </w:tabs>
        <w:ind w:left="1290" w:hanging="36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510"/>
        </w:tabs>
        <w:ind w:left="3510" w:hanging="72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5730"/>
        </w:tabs>
        <w:ind w:left="5730" w:hanging="1080"/>
      </w:pPr>
      <w:rPr>
        <w:rFonts w:cs="Times New Roman" w:hint="default"/>
      </w:rPr>
    </w:lvl>
    <w:lvl w:ilvl="6">
      <w:start w:val="1"/>
      <w:numFmt w:val="decimal"/>
      <w:lvlText w:val="%1.%2.%3.%4.%5.%6.%7"/>
      <w:lvlJc w:val="left"/>
      <w:pPr>
        <w:tabs>
          <w:tab w:val="num" w:pos="6660"/>
        </w:tabs>
        <w:ind w:left="6660" w:hanging="1080"/>
      </w:pPr>
      <w:rPr>
        <w:rFonts w:cs="Times New Roman" w:hint="default"/>
      </w:rPr>
    </w:lvl>
    <w:lvl w:ilvl="7">
      <w:start w:val="1"/>
      <w:numFmt w:val="decimal"/>
      <w:lvlText w:val="%1.%2.%3.%4.%5.%6.%7.%8"/>
      <w:lvlJc w:val="left"/>
      <w:pPr>
        <w:tabs>
          <w:tab w:val="num" w:pos="7950"/>
        </w:tabs>
        <w:ind w:left="7950" w:hanging="1440"/>
      </w:pPr>
      <w:rPr>
        <w:rFonts w:cs="Times New Roman" w:hint="default"/>
      </w:rPr>
    </w:lvl>
    <w:lvl w:ilvl="8">
      <w:start w:val="1"/>
      <w:numFmt w:val="decimal"/>
      <w:lvlText w:val="%1.%2.%3.%4.%5.%6.%7.%8.%9"/>
      <w:lvlJc w:val="left"/>
      <w:pPr>
        <w:tabs>
          <w:tab w:val="num" w:pos="8880"/>
        </w:tabs>
        <w:ind w:left="8880" w:hanging="1440"/>
      </w:pPr>
      <w:rPr>
        <w:rFonts w:cs="Times New Roman" w:hint="default"/>
      </w:rPr>
    </w:lvl>
  </w:abstractNum>
  <w:abstractNum w:abstractNumId="2" w15:restartNumberingAfterBreak="0">
    <w:nsid w:val="20645A64"/>
    <w:multiLevelType w:val="multilevel"/>
    <w:tmpl w:val="95EC013A"/>
    <w:lvl w:ilvl="0">
      <w:start w:val="1"/>
      <w:numFmt w:val="decimal"/>
      <w:lvlText w:val="%1."/>
      <w:lvlJc w:val="left"/>
      <w:pPr>
        <w:ind w:left="360" w:hanging="360"/>
      </w:pPr>
      <w:rPr>
        <w:rFonts w:cs="Arial Unicode MS" w:hint="default"/>
        <w:b w:val="0"/>
        <w:bCs w:val="0"/>
      </w:rPr>
    </w:lvl>
    <w:lvl w:ilvl="1">
      <w:start w:val="1"/>
      <w:numFmt w:val="decimal"/>
      <w:lvlText w:val="%1.%2."/>
      <w:lvlJc w:val="left"/>
      <w:pPr>
        <w:ind w:left="792" w:hanging="432"/>
      </w:pPr>
      <w:rPr>
        <w:rFonts w:cs="Arial Unicode MS" w:hint="default"/>
        <w:b w:val="0"/>
        <w:bCs w:val="0"/>
      </w:rPr>
    </w:lvl>
    <w:lvl w:ilvl="2">
      <w:start w:val="1"/>
      <w:numFmt w:val="decimal"/>
      <w:lvlText w:val="%1.%2.%3."/>
      <w:lvlJc w:val="left"/>
      <w:pPr>
        <w:ind w:left="1224" w:hanging="504"/>
      </w:pPr>
      <w:rPr>
        <w:rFonts w:cs="Arial Unicode MS" w:hint="default"/>
        <w:b w:val="0"/>
        <w:bCs w:val="0"/>
      </w:rPr>
    </w:lvl>
    <w:lvl w:ilvl="3">
      <w:start w:val="1"/>
      <w:numFmt w:val="decimal"/>
      <w:lvlText w:val="%1.%2.%3.%4."/>
      <w:lvlJc w:val="left"/>
      <w:pPr>
        <w:ind w:left="1728" w:hanging="648"/>
      </w:pPr>
      <w:rPr>
        <w:rFonts w:cs="Arial Unicode MS" w:hint="default"/>
        <w:b w:val="0"/>
        <w:bCs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D52653F"/>
    <w:multiLevelType w:val="multilevel"/>
    <w:tmpl w:val="C97C250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 w15:restartNumberingAfterBreak="0">
    <w:nsid w:val="32BD322D"/>
    <w:multiLevelType w:val="hybridMultilevel"/>
    <w:tmpl w:val="CA9412CA"/>
    <w:lvl w:ilvl="0" w:tplc="B5B2DC52">
      <w:start w:val="2"/>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4D6CDD"/>
    <w:multiLevelType w:val="hybridMultilevel"/>
    <w:tmpl w:val="E7369456"/>
    <w:lvl w:ilvl="0" w:tplc="095A202E">
      <w:start w:val="1"/>
      <w:numFmt w:val="hebrew1"/>
      <w:lvlText w:val="%1."/>
      <w:lvlJc w:val="left"/>
      <w:pPr>
        <w:tabs>
          <w:tab w:val="num" w:pos="720"/>
        </w:tabs>
        <w:ind w:left="720" w:hanging="360"/>
      </w:pPr>
      <w:rPr>
        <w:rFonts w:cs="Times New Roman" w:hint="default"/>
        <w:szCs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B5330D"/>
    <w:multiLevelType w:val="multilevel"/>
    <w:tmpl w:val="701C7288"/>
    <w:lvl w:ilvl="0">
      <w:start w:val="4"/>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620"/>
        </w:tabs>
        <w:ind w:left="1620" w:hanging="645"/>
      </w:pPr>
      <w:rPr>
        <w:rFonts w:cs="Times New Roman" w:hint="default"/>
      </w:rPr>
    </w:lvl>
    <w:lvl w:ilvl="2">
      <w:start w:val="1"/>
      <w:numFmt w:val="decimal"/>
      <w:lvlText w:val="%1.%2.%3"/>
      <w:lvlJc w:val="left"/>
      <w:pPr>
        <w:tabs>
          <w:tab w:val="num" w:pos="2670"/>
        </w:tabs>
        <w:ind w:left="2670" w:hanging="720"/>
      </w:pPr>
      <w:rPr>
        <w:rFonts w:cs="Times New Roman" w:hint="default"/>
      </w:rPr>
    </w:lvl>
    <w:lvl w:ilvl="3">
      <w:start w:val="1"/>
      <w:numFmt w:val="decimal"/>
      <w:lvlText w:val="%1.%2.%3.%4"/>
      <w:lvlJc w:val="left"/>
      <w:pPr>
        <w:tabs>
          <w:tab w:val="num" w:pos="3645"/>
        </w:tabs>
        <w:ind w:left="3645" w:hanging="720"/>
      </w:pPr>
      <w:rPr>
        <w:rFonts w:cs="Times New Roman" w:hint="default"/>
      </w:rPr>
    </w:lvl>
    <w:lvl w:ilvl="4">
      <w:start w:val="1"/>
      <w:numFmt w:val="decimal"/>
      <w:lvlText w:val="%1.%2.%3.%4.%5"/>
      <w:lvlJc w:val="left"/>
      <w:pPr>
        <w:tabs>
          <w:tab w:val="num" w:pos="4980"/>
        </w:tabs>
        <w:ind w:left="4980" w:hanging="1080"/>
      </w:pPr>
      <w:rPr>
        <w:rFonts w:cs="Times New Roman" w:hint="default"/>
      </w:rPr>
    </w:lvl>
    <w:lvl w:ilvl="5">
      <w:start w:val="1"/>
      <w:numFmt w:val="decimal"/>
      <w:lvlText w:val="%1.%2.%3.%4.%5.%6"/>
      <w:lvlJc w:val="left"/>
      <w:pPr>
        <w:tabs>
          <w:tab w:val="num" w:pos="5955"/>
        </w:tabs>
        <w:ind w:left="5955" w:hanging="1080"/>
      </w:pPr>
      <w:rPr>
        <w:rFonts w:cs="Times New Roman" w:hint="default"/>
      </w:rPr>
    </w:lvl>
    <w:lvl w:ilvl="6">
      <w:start w:val="1"/>
      <w:numFmt w:val="decimal"/>
      <w:lvlText w:val="%1.%2.%3.%4.%5.%6.%7"/>
      <w:lvlJc w:val="left"/>
      <w:pPr>
        <w:tabs>
          <w:tab w:val="num" w:pos="6930"/>
        </w:tabs>
        <w:ind w:left="6930" w:hanging="1080"/>
      </w:pPr>
      <w:rPr>
        <w:rFonts w:cs="Times New Roman" w:hint="default"/>
      </w:rPr>
    </w:lvl>
    <w:lvl w:ilvl="7">
      <w:start w:val="1"/>
      <w:numFmt w:val="decimal"/>
      <w:lvlText w:val="%1.%2.%3.%4.%5.%6.%7.%8"/>
      <w:lvlJc w:val="left"/>
      <w:pPr>
        <w:tabs>
          <w:tab w:val="num" w:pos="8265"/>
        </w:tabs>
        <w:ind w:left="8265" w:hanging="1440"/>
      </w:pPr>
      <w:rPr>
        <w:rFonts w:cs="Times New Roman" w:hint="default"/>
      </w:rPr>
    </w:lvl>
    <w:lvl w:ilvl="8">
      <w:start w:val="1"/>
      <w:numFmt w:val="decimal"/>
      <w:lvlText w:val="%1.%2.%3.%4.%5.%6.%7.%8.%9"/>
      <w:lvlJc w:val="left"/>
      <w:pPr>
        <w:tabs>
          <w:tab w:val="num" w:pos="9240"/>
        </w:tabs>
        <w:ind w:left="9240" w:hanging="1440"/>
      </w:pPr>
      <w:rPr>
        <w:rFonts w:cs="Times New Roman" w:hint="default"/>
      </w:rPr>
    </w:lvl>
  </w:abstractNum>
  <w:abstractNum w:abstractNumId="7" w15:restartNumberingAfterBreak="0">
    <w:nsid w:val="3DF81DBA"/>
    <w:multiLevelType w:val="hybridMultilevel"/>
    <w:tmpl w:val="20884328"/>
    <w:lvl w:ilvl="0" w:tplc="7A7C71B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666EF0"/>
    <w:multiLevelType w:val="hybridMultilevel"/>
    <w:tmpl w:val="6FD00BB4"/>
    <w:lvl w:ilvl="0" w:tplc="E86404B2">
      <w:start w:val="1"/>
      <w:numFmt w:val="decimal"/>
      <w:lvlText w:val="%1."/>
      <w:lvlJc w:val="left"/>
      <w:pPr>
        <w:tabs>
          <w:tab w:val="num" w:pos="1695"/>
        </w:tabs>
        <w:ind w:left="1695" w:hanging="13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C5C2886"/>
    <w:multiLevelType w:val="hybridMultilevel"/>
    <w:tmpl w:val="0F4084AA"/>
    <w:lvl w:ilvl="0" w:tplc="F946A3BC">
      <w:start w:val="1"/>
      <w:numFmt w:val="decimal"/>
      <w:lvlText w:val="%1."/>
      <w:lvlJc w:val="left"/>
      <w:pPr>
        <w:tabs>
          <w:tab w:val="num" w:pos="757"/>
        </w:tabs>
        <w:ind w:left="757" w:hanging="360"/>
      </w:pPr>
      <w:rPr>
        <w:rFonts w:cs="Times New Roman" w:hint="default"/>
      </w:rPr>
    </w:lvl>
    <w:lvl w:ilvl="1" w:tplc="04090019" w:tentative="1">
      <w:start w:val="1"/>
      <w:numFmt w:val="lowerLetter"/>
      <w:lvlText w:val="%2."/>
      <w:lvlJc w:val="left"/>
      <w:pPr>
        <w:tabs>
          <w:tab w:val="num" w:pos="1477"/>
        </w:tabs>
        <w:ind w:left="1477" w:hanging="360"/>
      </w:pPr>
      <w:rPr>
        <w:rFonts w:cs="Times New Roman"/>
      </w:rPr>
    </w:lvl>
    <w:lvl w:ilvl="2" w:tplc="0409001B" w:tentative="1">
      <w:start w:val="1"/>
      <w:numFmt w:val="lowerRoman"/>
      <w:lvlText w:val="%3."/>
      <w:lvlJc w:val="right"/>
      <w:pPr>
        <w:tabs>
          <w:tab w:val="num" w:pos="2197"/>
        </w:tabs>
        <w:ind w:left="2197" w:hanging="180"/>
      </w:pPr>
      <w:rPr>
        <w:rFonts w:cs="Times New Roman"/>
      </w:rPr>
    </w:lvl>
    <w:lvl w:ilvl="3" w:tplc="0409000F" w:tentative="1">
      <w:start w:val="1"/>
      <w:numFmt w:val="decimal"/>
      <w:lvlText w:val="%4."/>
      <w:lvlJc w:val="left"/>
      <w:pPr>
        <w:tabs>
          <w:tab w:val="num" w:pos="2917"/>
        </w:tabs>
        <w:ind w:left="2917" w:hanging="360"/>
      </w:pPr>
      <w:rPr>
        <w:rFonts w:cs="Times New Roman"/>
      </w:rPr>
    </w:lvl>
    <w:lvl w:ilvl="4" w:tplc="04090019" w:tentative="1">
      <w:start w:val="1"/>
      <w:numFmt w:val="lowerLetter"/>
      <w:lvlText w:val="%5."/>
      <w:lvlJc w:val="left"/>
      <w:pPr>
        <w:tabs>
          <w:tab w:val="num" w:pos="3637"/>
        </w:tabs>
        <w:ind w:left="3637" w:hanging="360"/>
      </w:pPr>
      <w:rPr>
        <w:rFonts w:cs="Times New Roman"/>
      </w:rPr>
    </w:lvl>
    <w:lvl w:ilvl="5" w:tplc="0409001B" w:tentative="1">
      <w:start w:val="1"/>
      <w:numFmt w:val="lowerRoman"/>
      <w:lvlText w:val="%6."/>
      <w:lvlJc w:val="right"/>
      <w:pPr>
        <w:tabs>
          <w:tab w:val="num" w:pos="4357"/>
        </w:tabs>
        <w:ind w:left="4357" w:hanging="180"/>
      </w:pPr>
      <w:rPr>
        <w:rFonts w:cs="Times New Roman"/>
      </w:rPr>
    </w:lvl>
    <w:lvl w:ilvl="6" w:tplc="0409000F" w:tentative="1">
      <w:start w:val="1"/>
      <w:numFmt w:val="decimal"/>
      <w:lvlText w:val="%7."/>
      <w:lvlJc w:val="left"/>
      <w:pPr>
        <w:tabs>
          <w:tab w:val="num" w:pos="5077"/>
        </w:tabs>
        <w:ind w:left="5077" w:hanging="360"/>
      </w:pPr>
      <w:rPr>
        <w:rFonts w:cs="Times New Roman"/>
      </w:rPr>
    </w:lvl>
    <w:lvl w:ilvl="7" w:tplc="04090019" w:tentative="1">
      <w:start w:val="1"/>
      <w:numFmt w:val="lowerLetter"/>
      <w:lvlText w:val="%8."/>
      <w:lvlJc w:val="left"/>
      <w:pPr>
        <w:tabs>
          <w:tab w:val="num" w:pos="5797"/>
        </w:tabs>
        <w:ind w:left="5797" w:hanging="360"/>
      </w:pPr>
      <w:rPr>
        <w:rFonts w:cs="Times New Roman"/>
      </w:rPr>
    </w:lvl>
    <w:lvl w:ilvl="8" w:tplc="0409001B" w:tentative="1">
      <w:start w:val="1"/>
      <w:numFmt w:val="lowerRoman"/>
      <w:lvlText w:val="%9."/>
      <w:lvlJc w:val="right"/>
      <w:pPr>
        <w:tabs>
          <w:tab w:val="num" w:pos="6517"/>
        </w:tabs>
        <w:ind w:left="6517" w:hanging="180"/>
      </w:pPr>
      <w:rPr>
        <w:rFonts w:cs="Times New Roman"/>
      </w:rPr>
    </w:lvl>
  </w:abstractNum>
  <w:abstractNum w:abstractNumId="10" w15:restartNumberingAfterBreak="0">
    <w:nsid w:val="60380556"/>
    <w:multiLevelType w:val="hybridMultilevel"/>
    <w:tmpl w:val="3C4EEAB6"/>
    <w:lvl w:ilvl="0" w:tplc="EE002EF8">
      <w:start w:val="1"/>
      <w:numFmt w:val="hebrew1"/>
      <w:lvlText w:val="%1)"/>
      <w:lvlJc w:val="left"/>
      <w:pPr>
        <w:ind w:left="1262" w:hanging="360"/>
      </w:pPr>
      <w:rPr>
        <w:rFonts w:ascii="Arial Unicode MS" w:eastAsia="Arial Unicode MS" w:hAnsi="Arial Unicode MS" w:cs="Arial Unicode MS" w:hint="eastAsia"/>
        <w:sz w:val="22"/>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11" w15:restartNumberingAfterBreak="0">
    <w:nsid w:val="632F4C1B"/>
    <w:multiLevelType w:val="multilevel"/>
    <w:tmpl w:val="E716E9E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66866854"/>
    <w:multiLevelType w:val="hybridMultilevel"/>
    <w:tmpl w:val="2ECCC79E"/>
    <w:lvl w:ilvl="0" w:tplc="53CE636A">
      <w:start w:val="1"/>
      <w:numFmt w:val="hebrew1"/>
      <w:lvlText w:val="%1."/>
      <w:lvlJc w:val="left"/>
      <w:pPr>
        <w:tabs>
          <w:tab w:val="num" w:pos="720"/>
        </w:tabs>
        <w:ind w:left="720" w:hanging="360"/>
      </w:pPr>
      <w:rPr>
        <w:rFonts w:cs="Times New Roman" w:hint="default"/>
        <w:szCs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D7A41D1"/>
    <w:multiLevelType w:val="hybridMultilevel"/>
    <w:tmpl w:val="9502FD64"/>
    <w:lvl w:ilvl="0" w:tplc="A8DC9F32">
      <w:start w:val="13"/>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4F6F65"/>
    <w:multiLevelType w:val="multilevel"/>
    <w:tmpl w:val="ABE0560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17"/>
        </w:tabs>
        <w:ind w:left="1117" w:hanging="720"/>
      </w:pPr>
      <w:rPr>
        <w:rFonts w:cs="Times New Roman" w:hint="default"/>
      </w:rPr>
    </w:lvl>
    <w:lvl w:ilvl="2">
      <w:start w:val="1"/>
      <w:numFmt w:val="decimal"/>
      <w:lvlText w:val="%1.%2.%3"/>
      <w:lvlJc w:val="left"/>
      <w:pPr>
        <w:tabs>
          <w:tab w:val="num" w:pos="1514"/>
        </w:tabs>
        <w:ind w:left="1514" w:hanging="720"/>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3028"/>
        </w:tabs>
        <w:ind w:left="3028" w:hanging="1440"/>
      </w:pPr>
      <w:rPr>
        <w:rFonts w:cs="Times New Roman" w:hint="default"/>
      </w:rPr>
    </w:lvl>
    <w:lvl w:ilvl="5">
      <w:start w:val="1"/>
      <w:numFmt w:val="decimal"/>
      <w:lvlText w:val="%1.%2.%3.%4.%5.%6"/>
      <w:lvlJc w:val="left"/>
      <w:pPr>
        <w:tabs>
          <w:tab w:val="num" w:pos="3785"/>
        </w:tabs>
        <w:ind w:left="3785" w:hanging="1800"/>
      </w:pPr>
      <w:rPr>
        <w:rFonts w:cs="Times New Roman" w:hint="default"/>
      </w:rPr>
    </w:lvl>
    <w:lvl w:ilvl="6">
      <w:start w:val="1"/>
      <w:numFmt w:val="decimal"/>
      <w:lvlText w:val="%1.%2.%3.%4.%5.%6.%7"/>
      <w:lvlJc w:val="left"/>
      <w:pPr>
        <w:tabs>
          <w:tab w:val="num" w:pos="4542"/>
        </w:tabs>
        <w:ind w:left="4542" w:hanging="2160"/>
      </w:pPr>
      <w:rPr>
        <w:rFonts w:cs="Times New Roman" w:hint="default"/>
      </w:rPr>
    </w:lvl>
    <w:lvl w:ilvl="7">
      <w:start w:val="1"/>
      <w:numFmt w:val="decimal"/>
      <w:lvlText w:val="%1.%2.%3.%4.%5.%6.%7.%8"/>
      <w:lvlJc w:val="left"/>
      <w:pPr>
        <w:tabs>
          <w:tab w:val="num" w:pos="4939"/>
        </w:tabs>
        <w:ind w:left="4939" w:hanging="2160"/>
      </w:pPr>
      <w:rPr>
        <w:rFonts w:cs="Times New Roman" w:hint="default"/>
      </w:rPr>
    </w:lvl>
    <w:lvl w:ilvl="8">
      <w:start w:val="1"/>
      <w:numFmt w:val="decimal"/>
      <w:lvlText w:val="%1.%2.%3.%4.%5.%6.%7.%8.%9"/>
      <w:lvlJc w:val="left"/>
      <w:pPr>
        <w:tabs>
          <w:tab w:val="num" w:pos="5696"/>
        </w:tabs>
        <w:ind w:left="5696" w:hanging="2520"/>
      </w:pPr>
      <w:rPr>
        <w:rFonts w:cs="Times New Roman" w:hint="default"/>
      </w:rPr>
    </w:lvl>
  </w:abstractNum>
  <w:num w:numId="1">
    <w:abstractNumId w:val="5"/>
  </w:num>
  <w:num w:numId="2">
    <w:abstractNumId w:val="12"/>
  </w:num>
  <w:num w:numId="3">
    <w:abstractNumId w:val="2"/>
  </w:num>
  <w:num w:numId="4">
    <w:abstractNumId w:val="4"/>
  </w:num>
  <w:num w:numId="5">
    <w:abstractNumId w:val="3"/>
  </w:num>
  <w:num w:numId="6">
    <w:abstractNumId w:val="14"/>
  </w:num>
  <w:num w:numId="7">
    <w:abstractNumId w:val="1"/>
  </w:num>
  <w:num w:numId="8">
    <w:abstractNumId w:val="6"/>
  </w:num>
  <w:num w:numId="9">
    <w:abstractNumId w:val="0"/>
  </w:num>
  <w:num w:numId="10">
    <w:abstractNumId w:val="13"/>
  </w:num>
  <w:num w:numId="11">
    <w:abstractNumId w:val="8"/>
  </w:num>
  <w:num w:numId="12">
    <w:abstractNumId w:val="7"/>
  </w:num>
  <w:num w:numId="13">
    <w:abstractNumId w:val="9"/>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0A"/>
    <w:rsid w:val="0001131D"/>
    <w:rsid w:val="00013548"/>
    <w:rsid w:val="00025497"/>
    <w:rsid w:val="00026D60"/>
    <w:rsid w:val="00033946"/>
    <w:rsid w:val="000532DC"/>
    <w:rsid w:val="000575F7"/>
    <w:rsid w:val="00064E74"/>
    <w:rsid w:val="00070B14"/>
    <w:rsid w:val="000B2D54"/>
    <w:rsid w:val="000D78BB"/>
    <w:rsid w:val="000E61BB"/>
    <w:rsid w:val="00110FF1"/>
    <w:rsid w:val="001139DB"/>
    <w:rsid w:val="00161AC1"/>
    <w:rsid w:val="001752D5"/>
    <w:rsid w:val="00175D5A"/>
    <w:rsid w:val="0017726E"/>
    <w:rsid w:val="00192966"/>
    <w:rsid w:val="001B703B"/>
    <w:rsid w:val="001C01E1"/>
    <w:rsid w:val="001C2D65"/>
    <w:rsid w:val="001C6337"/>
    <w:rsid w:val="001D196F"/>
    <w:rsid w:val="001E12F6"/>
    <w:rsid w:val="001F485D"/>
    <w:rsid w:val="00201215"/>
    <w:rsid w:val="00214528"/>
    <w:rsid w:val="00217B79"/>
    <w:rsid w:val="00225872"/>
    <w:rsid w:val="00256DD8"/>
    <w:rsid w:val="0028514A"/>
    <w:rsid w:val="00294997"/>
    <w:rsid w:val="00296DA7"/>
    <w:rsid w:val="002970F0"/>
    <w:rsid w:val="002C10B2"/>
    <w:rsid w:val="002C5EA0"/>
    <w:rsid w:val="002D0F7F"/>
    <w:rsid w:val="002F34B4"/>
    <w:rsid w:val="00300186"/>
    <w:rsid w:val="0031231C"/>
    <w:rsid w:val="00320675"/>
    <w:rsid w:val="00364050"/>
    <w:rsid w:val="003A35ED"/>
    <w:rsid w:val="003B0112"/>
    <w:rsid w:val="003C3542"/>
    <w:rsid w:val="003C6709"/>
    <w:rsid w:val="003E74F5"/>
    <w:rsid w:val="00400B8D"/>
    <w:rsid w:val="00404B36"/>
    <w:rsid w:val="004115B8"/>
    <w:rsid w:val="00416952"/>
    <w:rsid w:val="0043420D"/>
    <w:rsid w:val="00441E07"/>
    <w:rsid w:val="0044500B"/>
    <w:rsid w:val="00457911"/>
    <w:rsid w:val="00490203"/>
    <w:rsid w:val="00490EC7"/>
    <w:rsid w:val="004925DE"/>
    <w:rsid w:val="004C070D"/>
    <w:rsid w:val="0054233F"/>
    <w:rsid w:val="00546018"/>
    <w:rsid w:val="00576FD4"/>
    <w:rsid w:val="005847B8"/>
    <w:rsid w:val="005913E5"/>
    <w:rsid w:val="005B2538"/>
    <w:rsid w:val="005B4658"/>
    <w:rsid w:val="005C1B52"/>
    <w:rsid w:val="005D5310"/>
    <w:rsid w:val="005F0125"/>
    <w:rsid w:val="00622154"/>
    <w:rsid w:val="00627862"/>
    <w:rsid w:val="00677D26"/>
    <w:rsid w:val="00697D6D"/>
    <w:rsid w:val="006B0049"/>
    <w:rsid w:val="006E6E63"/>
    <w:rsid w:val="006E7FBF"/>
    <w:rsid w:val="006F4A2A"/>
    <w:rsid w:val="00753CC4"/>
    <w:rsid w:val="00765F0C"/>
    <w:rsid w:val="007A4C21"/>
    <w:rsid w:val="007B1782"/>
    <w:rsid w:val="007C5B01"/>
    <w:rsid w:val="007E2F70"/>
    <w:rsid w:val="007F6C5D"/>
    <w:rsid w:val="00836825"/>
    <w:rsid w:val="00837B2A"/>
    <w:rsid w:val="00843484"/>
    <w:rsid w:val="0085427B"/>
    <w:rsid w:val="00870316"/>
    <w:rsid w:val="008712B1"/>
    <w:rsid w:val="008909FB"/>
    <w:rsid w:val="00894A9E"/>
    <w:rsid w:val="008C2B33"/>
    <w:rsid w:val="008C5C2E"/>
    <w:rsid w:val="008E25C1"/>
    <w:rsid w:val="008E5ABF"/>
    <w:rsid w:val="008E73EF"/>
    <w:rsid w:val="008F1DF7"/>
    <w:rsid w:val="009002EE"/>
    <w:rsid w:val="009012F3"/>
    <w:rsid w:val="00943D53"/>
    <w:rsid w:val="00945C56"/>
    <w:rsid w:val="00963292"/>
    <w:rsid w:val="00970B99"/>
    <w:rsid w:val="00976798"/>
    <w:rsid w:val="00977A30"/>
    <w:rsid w:val="00981AA7"/>
    <w:rsid w:val="0099710A"/>
    <w:rsid w:val="009A2124"/>
    <w:rsid w:val="009A5095"/>
    <w:rsid w:val="009B61A4"/>
    <w:rsid w:val="009C3C17"/>
    <w:rsid w:val="009E5A09"/>
    <w:rsid w:val="00A355EE"/>
    <w:rsid w:val="00A46990"/>
    <w:rsid w:val="00A53542"/>
    <w:rsid w:val="00A77ADC"/>
    <w:rsid w:val="00A80726"/>
    <w:rsid w:val="00AB4D87"/>
    <w:rsid w:val="00AF71C1"/>
    <w:rsid w:val="00B14C9F"/>
    <w:rsid w:val="00B34109"/>
    <w:rsid w:val="00B55531"/>
    <w:rsid w:val="00B65C22"/>
    <w:rsid w:val="00B6706F"/>
    <w:rsid w:val="00B74DD3"/>
    <w:rsid w:val="00B82E75"/>
    <w:rsid w:val="00B83C59"/>
    <w:rsid w:val="00B92B80"/>
    <w:rsid w:val="00B96CAD"/>
    <w:rsid w:val="00BB0645"/>
    <w:rsid w:val="00BB1018"/>
    <w:rsid w:val="00BF563C"/>
    <w:rsid w:val="00C119D0"/>
    <w:rsid w:val="00C2067A"/>
    <w:rsid w:val="00C23176"/>
    <w:rsid w:val="00C26967"/>
    <w:rsid w:val="00C34AEC"/>
    <w:rsid w:val="00C46E9B"/>
    <w:rsid w:val="00C536FC"/>
    <w:rsid w:val="00C537E1"/>
    <w:rsid w:val="00C563F9"/>
    <w:rsid w:val="00C609BD"/>
    <w:rsid w:val="00C72A35"/>
    <w:rsid w:val="00C77A57"/>
    <w:rsid w:val="00C813C4"/>
    <w:rsid w:val="00CA4D8B"/>
    <w:rsid w:val="00CE731E"/>
    <w:rsid w:val="00D04113"/>
    <w:rsid w:val="00D27592"/>
    <w:rsid w:val="00D32BE1"/>
    <w:rsid w:val="00D43E74"/>
    <w:rsid w:val="00D45C40"/>
    <w:rsid w:val="00D81087"/>
    <w:rsid w:val="00D819D1"/>
    <w:rsid w:val="00D87699"/>
    <w:rsid w:val="00DA3002"/>
    <w:rsid w:val="00DC70EA"/>
    <w:rsid w:val="00DD491F"/>
    <w:rsid w:val="00DF4A27"/>
    <w:rsid w:val="00E22203"/>
    <w:rsid w:val="00E62656"/>
    <w:rsid w:val="00E6482B"/>
    <w:rsid w:val="00E649AD"/>
    <w:rsid w:val="00E67062"/>
    <w:rsid w:val="00EB2DEC"/>
    <w:rsid w:val="00EB546B"/>
    <w:rsid w:val="00EC532E"/>
    <w:rsid w:val="00EE782C"/>
    <w:rsid w:val="00F021AD"/>
    <w:rsid w:val="00F05BDD"/>
    <w:rsid w:val="00F5051C"/>
    <w:rsid w:val="00F53ACF"/>
    <w:rsid w:val="00F57EE7"/>
    <w:rsid w:val="00F63E2A"/>
    <w:rsid w:val="00F64202"/>
    <w:rsid w:val="00F673F1"/>
    <w:rsid w:val="00F9029A"/>
    <w:rsid w:val="00F94022"/>
    <w:rsid w:val="00FA56B1"/>
    <w:rsid w:val="00FA6817"/>
    <w:rsid w:val="00FD7191"/>
    <w:rsid w:val="00FF0B1A"/>
    <w:rsid w:val="00FF4F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769AD2F-1CAB-4285-B301-3A75BC0B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10A"/>
    <w:pPr>
      <w:bidi/>
      <w:jc w:val="both"/>
    </w:pPr>
    <w:rPr>
      <w:rFonts w:ascii="Times New Roman" w:hAnsi="Times New Roman" w:cs="FrankRuehl"/>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710A"/>
    <w:pPr>
      <w:tabs>
        <w:tab w:val="center" w:pos="4153"/>
        <w:tab w:val="right" w:pos="8306"/>
      </w:tabs>
    </w:pPr>
  </w:style>
  <w:style w:type="character" w:customStyle="1" w:styleId="a4">
    <w:name w:val="כותרת עליונה תו"/>
    <w:basedOn w:val="a0"/>
    <w:link w:val="a3"/>
    <w:uiPriority w:val="99"/>
    <w:locked/>
    <w:rsid w:val="0099710A"/>
    <w:rPr>
      <w:rFonts w:ascii="Times New Roman" w:hAnsi="Times New Roman" w:cs="FrankRuehl"/>
      <w:sz w:val="26"/>
      <w:szCs w:val="26"/>
      <w:lang w:eastAsia="he-IL" w:bidi="he-IL"/>
    </w:rPr>
  </w:style>
  <w:style w:type="paragraph" w:styleId="a5">
    <w:name w:val="footer"/>
    <w:basedOn w:val="a"/>
    <w:link w:val="a6"/>
    <w:uiPriority w:val="99"/>
    <w:rsid w:val="0099710A"/>
    <w:pPr>
      <w:tabs>
        <w:tab w:val="center" w:pos="4153"/>
        <w:tab w:val="right" w:pos="8306"/>
      </w:tabs>
    </w:pPr>
  </w:style>
  <w:style w:type="character" w:customStyle="1" w:styleId="a6">
    <w:name w:val="כותרת תחתונה תו"/>
    <w:basedOn w:val="a0"/>
    <w:link w:val="a5"/>
    <w:uiPriority w:val="99"/>
    <w:locked/>
    <w:rsid w:val="0099710A"/>
    <w:rPr>
      <w:rFonts w:ascii="Times New Roman" w:hAnsi="Times New Roman" w:cs="FrankRuehl"/>
      <w:sz w:val="26"/>
      <w:szCs w:val="26"/>
      <w:lang w:eastAsia="he-IL" w:bidi="he-IL"/>
    </w:rPr>
  </w:style>
  <w:style w:type="table" w:styleId="a7">
    <w:name w:val="Table Grid"/>
    <w:basedOn w:val="a1"/>
    <w:rsid w:val="0099710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99710A"/>
    <w:rPr>
      <w:rFonts w:cs="Times New Roman"/>
    </w:rPr>
  </w:style>
  <w:style w:type="paragraph" w:styleId="a9">
    <w:name w:val="Title"/>
    <w:basedOn w:val="a"/>
    <w:link w:val="aa"/>
    <w:qFormat/>
    <w:rsid w:val="0099710A"/>
    <w:pPr>
      <w:jc w:val="center"/>
    </w:pPr>
    <w:rPr>
      <w:rFonts w:cs="David"/>
      <w:b/>
      <w:bCs/>
      <w:szCs w:val="30"/>
      <w:u w:val="single"/>
    </w:rPr>
  </w:style>
  <w:style w:type="character" w:customStyle="1" w:styleId="aa">
    <w:name w:val="כותרת טקסט תו"/>
    <w:basedOn w:val="a0"/>
    <w:link w:val="a9"/>
    <w:locked/>
    <w:rsid w:val="0099710A"/>
    <w:rPr>
      <w:rFonts w:ascii="Times New Roman" w:hAnsi="Times New Roman" w:cs="David"/>
      <w:b/>
      <w:bCs/>
      <w:sz w:val="30"/>
      <w:szCs w:val="30"/>
      <w:u w:val="single"/>
      <w:lang w:eastAsia="he-IL" w:bidi="he-IL"/>
    </w:rPr>
  </w:style>
  <w:style w:type="paragraph" w:customStyle="1" w:styleId="P00">
    <w:name w:val="P00"/>
    <w:rsid w:val="00B92B8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hAnsi="Times New Roman" w:cs="Times New Roman"/>
      <w:noProof/>
      <w:szCs w:val="26"/>
      <w:lang w:eastAsia="he-IL"/>
    </w:rPr>
  </w:style>
  <w:style w:type="character" w:customStyle="1" w:styleId="default">
    <w:name w:val="default"/>
    <w:basedOn w:val="a0"/>
    <w:rsid w:val="00B92B80"/>
    <w:rPr>
      <w:rFonts w:ascii="Times New Roman" w:hAnsi="Times New Roman" w:cs="Times New Roman"/>
      <w:sz w:val="26"/>
      <w:szCs w:val="26"/>
    </w:rPr>
  </w:style>
  <w:style w:type="paragraph" w:customStyle="1" w:styleId="wsubclausewrapper">
    <w:name w:val="wsubclausewrapper"/>
    <w:basedOn w:val="a"/>
    <w:rsid w:val="00E22203"/>
    <w:pPr>
      <w:spacing w:before="100" w:after="100" w:line="360" w:lineRule="auto"/>
    </w:pPr>
    <w:rPr>
      <w:rFonts w:eastAsia="Times New Roman" w:cs="Times New Roman"/>
      <w:sz w:val="24"/>
      <w:szCs w:val="24"/>
      <w:lang w:eastAsia="en-US"/>
    </w:rPr>
  </w:style>
  <w:style w:type="character" w:customStyle="1" w:styleId="wsubclausecontent1">
    <w:name w:val="wsubclausecontent1"/>
    <w:basedOn w:val="a0"/>
    <w:rsid w:val="00E22203"/>
  </w:style>
  <w:style w:type="character" w:customStyle="1" w:styleId="wsubclausecaption1">
    <w:name w:val="wsubclausecaption1"/>
    <w:basedOn w:val="a0"/>
    <w:rsid w:val="00E22203"/>
  </w:style>
  <w:style w:type="paragraph" w:styleId="ab">
    <w:name w:val="Balloon Text"/>
    <w:basedOn w:val="a"/>
    <w:link w:val="ac"/>
    <w:rsid w:val="00765F0C"/>
    <w:rPr>
      <w:rFonts w:ascii="Tahoma" w:hAnsi="Tahoma" w:cs="Tahoma"/>
      <w:sz w:val="16"/>
      <w:szCs w:val="16"/>
    </w:rPr>
  </w:style>
  <w:style w:type="character" w:customStyle="1" w:styleId="ac">
    <w:name w:val="טקסט בלונים תו"/>
    <w:basedOn w:val="a0"/>
    <w:link w:val="ab"/>
    <w:rsid w:val="00765F0C"/>
    <w:rPr>
      <w:rFonts w:ascii="Tahoma" w:hAnsi="Tahoma" w:cs="Tahoma"/>
      <w:sz w:val="16"/>
      <w:szCs w:val="16"/>
      <w:lang w:eastAsia="he-IL"/>
    </w:rPr>
  </w:style>
  <w:style w:type="paragraph" w:styleId="ad">
    <w:name w:val="List Paragraph"/>
    <w:basedOn w:val="a"/>
    <w:uiPriority w:val="34"/>
    <w:qFormat/>
    <w:rsid w:val="007A4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BFBBE-FC8F-4F91-86D8-A5A307FE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5589</Characters>
  <Application>Microsoft Office Word</Application>
  <DocSecurity>4</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נוהל השתתפות באסיפות כלליות</vt:lpstr>
      <vt:lpstr>נוהל בנושא הגברת מעורבות בשוק ההון</vt:lpstr>
    </vt:vector>
  </TitlesOfParts>
  <Company>Infinity</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נוהל השתתפות באסיפות כלליות</dc:title>
  <dc:subject/>
  <dc:creator>galil</dc:creator>
  <cp:keywords>ק\107\4\3</cp:keywords>
  <dc:description>ק\107\4\3</dc:description>
  <cp:lastModifiedBy>Gil Shulman</cp:lastModifiedBy>
  <cp:revision>2</cp:revision>
  <cp:lastPrinted>2021-09-09T05:15:00Z</cp:lastPrinted>
  <dcterms:created xsi:type="dcterms:W3CDTF">2022-07-04T10:11:00Z</dcterms:created>
  <dcterms:modified xsi:type="dcterms:W3CDTF">2022-07-04T10:11:00Z</dcterms:modified>
</cp:coreProperties>
</file>